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903" w:rsidRPr="00C57903" w:rsidRDefault="00037903" w:rsidP="00037903">
      <w:pPr>
        <w:jc w:val="center"/>
        <w:rPr>
          <w:b/>
          <w:sz w:val="24"/>
          <w:lang w:val="ru-RU"/>
        </w:rPr>
      </w:pPr>
      <w:r w:rsidRPr="00C57903">
        <w:rPr>
          <w:b/>
          <w:sz w:val="24"/>
          <w:lang w:val="ru-RU"/>
        </w:rPr>
        <w:t xml:space="preserve">Фармакология сульфаниламидов, синтетических противомикробных препаратов разных химических групп, </w:t>
      </w:r>
      <w:proofErr w:type="spellStart"/>
      <w:r w:rsidRPr="00C57903">
        <w:rPr>
          <w:b/>
          <w:sz w:val="24"/>
          <w:lang w:val="ru-RU"/>
        </w:rPr>
        <w:t>противолепрозных</w:t>
      </w:r>
      <w:proofErr w:type="spellEnd"/>
      <w:r w:rsidRPr="00C57903">
        <w:rPr>
          <w:b/>
          <w:sz w:val="24"/>
          <w:lang w:val="ru-RU"/>
        </w:rPr>
        <w:t>, противотуберкулезных и противовирусных препаратов</w:t>
      </w:r>
    </w:p>
    <w:p w:rsidR="00037903" w:rsidRPr="00037903" w:rsidRDefault="00037903" w:rsidP="00C57903">
      <w:pPr>
        <w:jc w:val="both"/>
        <w:rPr>
          <w:lang w:val="ru-RU"/>
        </w:rPr>
      </w:pPr>
      <w:r w:rsidRPr="00037903">
        <w:rPr>
          <w:lang w:val="ru-RU"/>
        </w:rPr>
        <w:t>Сульфаниловая (</w:t>
      </w:r>
      <w:r w:rsidRPr="00037903">
        <w:rPr>
          <w:lang w:val="fr-FR"/>
        </w:rPr>
        <w:t>n</w:t>
      </w:r>
      <w:r w:rsidRPr="00037903">
        <w:rPr>
          <w:lang w:val="ru-RU"/>
        </w:rPr>
        <w:t>-</w:t>
      </w:r>
      <w:proofErr w:type="spellStart"/>
      <w:r w:rsidRPr="00037903">
        <w:rPr>
          <w:lang w:val="ru-RU"/>
        </w:rPr>
        <w:t>аминбензолсульфоновая</w:t>
      </w:r>
      <w:proofErr w:type="spellEnd"/>
      <w:r w:rsidRPr="00037903">
        <w:rPr>
          <w:lang w:val="ru-RU"/>
        </w:rPr>
        <w:t xml:space="preserve">) кислота (H2N-C6H4-SO3H), составляющая структурную основу сульфаниламидов, была синтезирована в 1845 году французским химиком Шарлем Фредериком Жераром. Основываясь на ее структуру, австралийский химик Пол </w:t>
      </w:r>
      <w:proofErr w:type="spellStart"/>
      <w:r w:rsidRPr="00037903">
        <w:rPr>
          <w:lang w:val="ru-RU"/>
        </w:rPr>
        <w:t>Гельмо</w:t>
      </w:r>
      <w:proofErr w:type="spellEnd"/>
      <w:r w:rsidRPr="00037903">
        <w:rPr>
          <w:lang w:val="ru-RU"/>
        </w:rPr>
        <w:t xml:space="preserve"> в 1908 году защитил докторскую диссертацию о разработке метода получения более сложного соединения серы и зарегистрировал это соединение под названием – </w:t>
      </w:r>
      <w:r w:rsidRPr="00037903">
        <w:rPr>
          <w:b/>
          <w:bCs/>
          <w:i/>
          <w:iCs/>
          <w:lang w:val="ru-RU"/>
        </w:rPr>
        <w:t>сульфаниламид</w:t>
      </w:r>
      <w:r w:rsidRPr="00037903">
        <w:rPr>
          <w:lang w:val="ru-RU"/>
        </w:rPr>
        <w:t xml:space="preserve">. Два года спустя немецкая компания </w:t>
      </w:r>
      <w:proofErr w:type="spellStart"/>
      <w:r w:rsidRPr="00037903">
        <w:rPr>
          <w:i/>
          <w:iCs/>
          <w:lang w:val="ru-RU"/>
        </w:rPr>
        <w:t>Bayer</w:t>
      </w:r>
      <w:proofErr w:type="spellEnd"/>
      <w:r w:rsidRPr="00037903">
        <w:rPr>
          <w:lang w:val="ru-RU"/>
        </w:rPr>
        <w:t xml:space="preserve">, разработавшая метод </w:t>
      </w:r>
      <w:proofErr w:type="spellStart"/>
      <w:r w:rsidRPr="00037903">
        <w:rPr>
          <w:lang w:val="ru-RU"/>
        </w:rPr>
        <w:t>Гельмо</w:t>
      </w:r>
      <w:proofErr w:type="spellEnd"/>
      <w:r w:rsidRPr="00037903">
        <w:rPr>
          <w:lang w:val="ru-RU"/>
        </w:rPr>
        <w:t xml:space="preserve"> и состав соединения, получила патенты на несколько красителей на основе этого вещества – сульфаниламида (H2N-C6H4-SO2-NH-R) и начала их производство и продажу.</w:t>
      </w:r>
    </w:p>
    <w:p w:rsidR="00037903" w:rsidRDefault="00037903"/>
    <w:p w:rsidR="00555C99" w:rsidRDefault="00037903" w:rsidP="00C57903">
      <w:pPr>
        <w:jc w:val="center"/>
        <w:rPr>
          <w:lang w:val="ru-RU"/>
        </w:rPr>
      </w:pPr>
      <w:r w:rsidRPr="00037903">
        <w:drawing>
          <wp:inline distT="0" distB="0" distL="0" distR="0" wp14:anchorId="5B882D38" wp14:editId="504809DC">
            <wp:extent cx="5943600" cy="1365885"/>
            <wp:effectExtent l="0" t="0" r="0" b="5715"/>
            <wp:docPr id="4" name="Рисунок 3" descr="https://studbooks.net/imag_/14/194243/image0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studbooks.net/imag_/14/194243/image00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65885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903" w:rsidRPr="00037903" w:rsidRDefault="00037903" w:rsidP="00C57903">
      <w:pPr>
        <w:jc w:val="both"/>
        <w:rPr>
          <w:lang w:val="ru-RU"/>
        </w:rPr>
      </w:pPr>
      <w:r w:rsidRPr="00037903">
        <w:rPr>
          <w:lang w:val="ru-RU"/>
        </w:rPr>
        <w:t xml:space="preserve">Профессор Пол </w:t>
      </w:r>
      <w:proofErr w:type="spellStart"/>
      <w:r w:rsidRPr="00037903">
        <w:rPr>
          <w:lang w:val="ru-RU"/>
        </w:rPr>
        <w:t>Домагк</w:t>
      </w:r>
      <w:proofErr w:type="spellEnd"/>
      <w:r w:rsidRPr="00037903">
        <w:rPr>
          <w:lang w:val="ru-RU"/>
        </w:rPr>
        <w:t xml:space="preserve"> обнаружил, что </w:t>
      </w:r>
      <w:proofErr w:type="spellStart"/>
      <w:r w:rsidRPr="00037903">
        <w:rPr>
          <w:lang w:val="ru-RU"/>
        </w:rPr>
        <w:t>азокраситель</w:t>
      </w:r>
      <w:proofErr w:type="spellEnd"/>
      <w:r w:rsidRPr="00037903">
        <w:rPr>
          <w:lang w:val="ru-RU"/>
        </w:rPr>
        <w:t xml:space="preserve">, синтезированный Джозефом </w:t>
      </w:r>
      <w:proofErr w:type="spellStart"/>
      <w:r w:rsidRPr="00037903">
        <w:rPr>
          <w:lang w:val="ru-RU"/>
        </w:rPr>
        <w:t>Кларером</w:t>
      </w:r>
      <w:proofErr w:type="spellEnd"/>
      <w:r w:rsidRPr="00037903">
        <w:rPr>
          <w:lang w:val="ru-RU"/>
        </w:rPr>
        <w:t xml:space="preserve"> и </w:t>
      </w:r>
      <w:proofErr w:type="spellStart"/>
      <w:r w:rsidRPr="00037903">
        <w:rPr>
          <w:lang w:val="ru-RU"/>
        </w:rPr>
        <w:t>Фричем</w:t>
      </w:r>
      <w:proofErr w:type="spellEnd"/>
      <w:r w:rsidRPr="00037903">
        <w:rPr>
          <w:lang w:val="ru-RU"/>
        </w:rPr>
        <w:t xml:space="preserve"> </w:t>
      </w:r>
      <w:proofErr w:type="spellStart"/>
      <w:r w:rsidRPr="00037903">
        <w:rPr>
          <w:lang w:val="ru-RU"/>
        </w:rPr>
        <w:t>Митчем</w:t>
      </w:r>
      <w:proofErr w:type="spellEnd"/>
      <w:r w:rsidRPr="00037903">
        <w:rPr>
          <w:lang w:val="ru-RU"/>
        </w:rPr>
        <w:t xml:space="preserve"> из этого соединения и запатентованный под названием </w:t>
      </w:r>
      <w:proofErr w:type="spellStart"/>
      <w:r w:rsidRPr="00037903">
        <w:rPr>
          <w:b/>
          <w:bCs/>
          <w:lang w:val="ru-RU"/>
        </w:rPr>
        <w:t>пронтозил</w:t>
      </w:r>
      <w:proofErr w:type="spellEnd"/>
      <w:r w:rsidRPr="00037903">
        <w:rPr>
          <w:lang w:val="ru-RU"/>
        </w:rPr>
        <w:t xml:space="preserve"> (красный стрептоцид), полностью предотвращает стрептококковую инфекцию в эксперименте. Первое клиническое испытание </w:t>
      </w:r>
      <w:proofErr w:type="spellStart"/>
      <w:r w:rsidRPr="00037903">
        <w:rPr>
          <w:lang w:val="ru-RU"/>
        </w:rPr>
        <w:t>пронтозила</w:t>
      </w:r>
      <w:proofErr w:type="spellEnd"/>
      <w:r w:rsidRPr="00037903">
        <w:rPr>
          <w:lang w:val="ru-RU"/>
        </w:rPr>
        <w:t xml:space="preserve"> было проведено Х. </w:t>
      </w:r>
      <w:proofErr w:type="spellStart"/>
      <w:r w:rsidRPr="00037903">
        <w:rPr>
          <w:lang w:val="ru-RU"/>
        </w:rPr>
        <w:t>Домагком</w:t>
      </w:r>
      <w:proofErr w:type="spellEnd"/>
      <w:r w:rsidRPr="00037903">
        <w:rPr>
          <w:lang w:val="ru-RU"/>
        </w:rPr>
        <w:t xml:space="preserve"> на его маленькой дочери </w:t>
      </w:r>
      <w:proofErr w:type="spellStart"/>
      <w:r w:rsidRPr="00037903">
        <w:rPr>
          <w:lang w:val="ru-RU"/>
        </w:rPr>
        <w:t>Хильдегарад</w:t>
      </w:r>
      <w:proofErr w:type="spellEnd"/>
      <w:r w:rsidRPr="00037903">
        <w:rPr>
          <w:lang w:val="ru-RU"/>
        </w:rPr>
        <w:t xml:space="preserve">. В 1935 году Джек </w:t>
      </w:r>
      <w:proofErr w:type="spellStart"/>
      <w:r w:rsidRPr="00037903">
        <w:rPr>
          <w:lang w:val="ru-RU"/>
        </w:rPr>
        <w:t>Трефо</w:t>
      </w:r>
      <w:proofErr w:type="spellEnd"/>
      <w:r w:rsidRPr="00037903">
        <w:rPr>
          <w:lang w:val="ru-RU"/>
        </w:rPr>
        <w:t xml:space="preserve"> из Института Пастера в Париже вместе с коллегами определили, что биологически активным компонентом в молекуле </w:t>
      </w:r>
      <w:proofErr w:type="spellStart"/>
      <w:r w:rsidRPr="00037903">
        <w:rPr>
          <w:lang w:val="ru-RU"/>
        </w:rPr>
        <w:t>пронтозилина</w:t>
      </w:r>
      <w:proofErr w:type="spellEnd"/>
      <w:r w:rsidRPr="00037903">
        <w:rPr>
          <w:lang w:val="ru-RU"/>
        </w:rPr>
        <w:t xml:space="preserve"> является </w:t>
      </w:r>
      <w:proofErr w:type="spellStart"/>
      <w:r w:rsidRPr="00037903">
        <w:rPr>
          <w:lang w:val="ru-RU"/>
        </w:rPr>
        <w:t>амид</w:t>
      </w:r>
      <w:proofErr w:type="spellEnd"/>
      <w:r w:rsidRPr="00037903">
        <w:rPr>
          <w:lang w:val="ru-RU"/>
        </w:rPr>
        <w:t xml:space="preserve"> сульфаниловой кислоты, обладающий антибактериальным действием. Было обнаружено, что </w:t>
      </w:r>
      <w:proofErr w:type="spellStart"/>
      <w:r w:rsidRPr="00037903">
        <w:rPr>
          <w:lang w:val="ru-RU"/>
        </w:rPr>
        <w:t>пронтозил</w:t>
      </w:r>
      <w:proofErr w:type="spellEnd"/>
      <w:r w:rsidRPr="00037903">
        <w:rPr>
          <w:lang w:val="ru-RU"/>
        </w:rPr>
        <w:t xml:space="preserve"> </w:t>
      </w:r>
      <w:proofErr w:type="spellStart"/>
      <w:r w:rsidRPr="00037903">
        <w:rPr>
          <w:lang w:val="ru-RU"/>
        </w:rPr>
        <w:t>метаболизируется</w:t>
      </w:r>
      <w:proofErr w:type="spellEnd"/>
      <w:r w:rsidRPr="00037903">
        <w:rPr>
          <w:lang w:val="ru-RU"/>
        </w:rPr>
        <w:t xml:space="preserve"> в организме, приобретая противомикробную активность, превращая его в </w:t>
      </w:r>
      <w:proofErr w:type="spellStart"/>
      <w:r w:rsidRPr="00037903">
        <w:rPr>
          <w:b/>
          <w:bCs/>
          <w:i/>
          <w:iCs/>
          <w:lang w:val="ru-RU"/>
        </w:rPr>
        <w:t>парааминбензолсульфонамид</w:t>
      </w:r>
      <w:proofErr w:type="spellEnd"/>
      <w:r w:rsidRPr="00037903">
        <w:rPr>
          <w:b/>
          <w:bCs/>
          <w:lang w:val="ru-RU"/>
        </w:rPr>
        <w:t xml:space="preserve">. </w:t>
      </w:r>
      <w:r w:rsidRPr="00037903">
        <w:rPr>
          <w:lang w:val="ru-RU"/>
        </w:rPr>
        <w:t xml:space="preserve">Определили, что это соединение, было синтезировано в 1908 году П. </w:t>
      </w:r>
      <w:proofErr w:type="spellStart"/>
      <w:r w:rsidRPr="00037903">
        <w:rPr>
          <w:lang w:val="ru-RU"/>
        </w:rPr>
        <w:t>Гельмо</w:t>
      </w:r>
      <w:proofErr w:type="spellEnd"/>
      <w:r w:rsidRPr="00037903">
        <w:rPr>
          <w:lang w:val="ru-RU"/>
        </w:rPr>
        <w:t xml:space="preserve"> и из-за своей химической структуры получило название </w:t>
      </w:r>
      <w:r w:rsidRPr="00037903">
        <w:rPr>
          <w:b/>
          <w:bCs/>
          <w:lang w:val="ru-RU"/>
        </w:rPr>
        <w:t>сульфаниламида</w:t>
      </w:r>
      <w:r w:rsidRPr="00037903">
        <w:rPr>
          <w:lang w:val="ru-RU"/>
        </w:rPr>
        <w:t xml:space="preserve"> (белый стрептоцид). За выдающиеся заслуги в изучении и применении сульфаниламидов Х. </w:t>
      </w:r>
      <w:proofErr w:type="spellStart"/>
      <w:r w:rsidRPr="00037903">
        <w:rPr>
          <w:lang w:val="ru-RU"/>
        </w:rPr>
        <w:t>Домаргк</w:t>
      </w:r>
      <w:proofErr w:type="spellEnd"/>
      <w:r w:rsidRPr="00037903">
        <w:rPr>
          <w:lang w:val="ru-RU"/>
        </w:rPr>
        <w:t xml:space="preserve"> в 1939 г. был удостоен Нобелевской премии по физиологии и медицине.</w:t>
      </w:r>
      <w:r w:rsidRPr="00037903">
        <w:rPr>
          <w:lang w:val="az-Latn-AZ"/>
        </w:rPr>
        <w:t xml:space="preserve"> </w:t>
      </w:r>
      <w:r w:rsidRPr="00037903">
        <w:rPr>
          <w:lang w:val="ru-RU"/>
        </w:rPr>
        <w:t xml:space="preserve">   </w:t>
      </w:r>
    </w:p>
    <w:p w:rsidR="00037903" w:rsidRDefault="00037903">
      <w:pPr>
        <w:rPr>
          <w:lang w:val="ru-RU"/>
        </w:rPr>
      </w:pPr>
      <w:r w:rsidRPr="00037903"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245110</wp:posOffset>
            </wp:positionV>
            <wp:extent cx="2695575" cy="1181100"/>
            <wp:effectExtent l="361950" t="57150" r="47625" b="323850"/>
            <wp:wrapSquare wrapText="bothSides"/>
            <wp:docPr id="5" name="Picture 2" descr="https://studbooks.net/imag_/14/194243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s://studbooks.net/imag_/14/194243/image00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181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7903" w:rsidRPr="00037903" w:rsidRDefault="00037903" w:rsidP="00037903">
      <w:pPr>
        <w:rPr>
          <w:lang w:val="ru-RU"/>
        </w:rPr>
      </w:pPr>
    </w:p>
    <w:p w:rsidR="00037903" w:rsidRPr="00037903" w:rsidRDefault="00C57903" w:rsidP="00037903">
      <w:pPr>
        <w:rPr>
          <w:lang w:val="ru-RU"/>
        </w:rPr>
      </w:pPr>
      <w:r w:rsidRPr="00037903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7EFCB4" wp14:editId="52B18897">
                <wp:simplePos x="0" y="0"/>
                <wp:positionH relativeFrom="column">
                  <wp:posOffset>1703070</wp:posOffset>
                </wp:positionH>
                <wp:positionV relativeFrom="paragraph">
                  <wp:posOffset>209550</wp:posOffset>
                </wp:positionV>
                <wp:extent cx="5019675" cy="2286000"/>
                <wp:effectExtent l="76200" t="57150" r="85725" b="95250"/>
                <wp:wrapNone/>
                <wp:docPr id="1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9675" cy="2286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7903" w:rsidRPr="00037903" w:rsidRDefault="00037903" w:rsidP="00037903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lang w:val="ru-RU"/>
                              </w:rPr>
                            </w:pPr>
                            <w:r w:rsidRPr="00037903">
                              <w:rPr>
                                <w:color w:val="FFFFFF" w:themeColor="background1"/>
                                <w:kern w:val="24"/>
                                <w:sz w:val="36"/>
                                <w:szCs w:val="36"/>
                                <w:lang w:val="ru-RU"/>
                              </w:rPr>
                              <w:t xml:space="preserve">           </w:t>
                            </w:r>
                            <w:r>
                              <w:rPr>
                                <w:color w:val="FFFFFF" w:themeColor="background1"/>
                                <w:kern w:val="24"/>
                                <w:sz w:val="36"/>
                                <w:szCs w:val="36"/>
                                <w:lang w:val="ru-RU"/>
                              </w:rPr>
                              <w:t xml:space="preserve">                          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54"/>
                                <w:szCs w:val="54"/>
                                <w:lang w:val="ru-RU"/>
                              </w:rPr>
                              <w:t xml:space="preserve">ПРОНТОЗИЛ </w:t>
                            </w:r>
                          </w:p>
                          <w:p w:rsidR="00037903" w:rsidRPr="00037903" w:rsidRDefault="00037903" w:rsidP="0003790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FFFFFF" w:themeColor="background1"/>
                                <w:kern w:val="24"/>
                                <w:sz w:val="54"/>
                                <w:szCs w:val="54"/>
                                <w:lang w:val="ru-RU"/>
                              </w:rPr>
                              <w:t xml:space="preserve">4-сульфамид-2,4-диаминазобензол (краситель, полученный из </w:t>
                            </w:r>
                          </w:p>
                          <w:p w:rsidR="00037903" w:rsidRDefault="00037903" w:rsidP="0003790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FFFFFF" w:themeColor="background1"/>
                                <w:kern w:val="24"/>
                                <w:sz w:val="54"/>
                                <w:szCs w:val="54"/>
                                <w:lang w:val="ru-RU"/>
                              </w:rPr>
                              <w:t>сульфаниловой кислоты)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EFCB4" id="Прямоугольник 3" o:spid="_x0000_s1026" style="position:absolute;margin-left:134.1pt;margin-top:16.5pt;width:395.25pt;height:18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" fillcolor="yellow" stroked="f" strokeweight="1pt">
                <v:shadow on="t" color="black" opacity="20971f" offset="0,2.2pt"/>
                <v:textbox>
                  <w:txbxContent>
                    <w:p w:rsidR="00037903" w:rsidRPr="00037903" w:rsidRDefault="00037903" w:rsidP="00037903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lang w:val="ru-RU"/>
                        </w:rPr>
                      </w:pPr>
                      <w:r w:rsidRPr="00037903">
                        <w:rPr>
                          <w:color w:val="FFFFFF" w:themeColor="background1"/>
                          <w:kern w:val="24"/>
                          <w:sz w:val="36"/>
                          <w:szCs w:val="36"/>
                          <w:lang w:val="ru-RU"/>
                        </w:rPr>
                        <w:t xml:space="preserve">           </w:t>
                      </w:r>
                      <w:r>
                        <w:rPr>
                          <w:color w:val="FFFFFF" w:themeColor="background1"/>
                          <w:kern w:val="24"/>
                          <w:sz w:val="36"/>
                          <w:szCs w:val="36"/>
                          <w:lang w:val="ru-RU"/>
                        </w:rPr>
                        <w:t xml:space="preserve">                           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54"/>
                          <w:szCs w:val="54"/>
                          <w:lang w:val="ru-RU"/>
                        </w:rPr>
                        <w:t xml:space="preserve">ПРОНТОЗИЛ </w:t>
                      </w:r>
                    </w:p>
                    <w:p w:rsidR="00037903" w:rsidRPr="00037903" w:rsidRDefault="00037903" w:rsidP="00037903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color w:val="FFFFFF" w:themeColor="background1"/>
                          <w:kern w:val="24"/>
                          <w:sz w:val="54"/>
                          <w:szCs w:val="54"/>
                          <w:lang w:val="ru-RU"/>
                        </w:rPr>
                        <w:t xml:space="preserve">4-сульфамид-2,4-диаминазобензол (краситель, полученный из </w:t>
                      </w:r>
                    </w:p>
                    <w:p w:rsidR="00037903" w:rsidRDefault="00037903" w:rsidP="00037903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FFFFFF" w:themeColor="background1"/>
                          <w:kern w:val="24"/>
                          <w:sz w:val="54"/>
                          <w:szCs w:val="54"/>
                          <w:lang w:val="ru-RU"/>
                        </w:rPr>
                        <w:t>сульфаниловой кислоты)</w:t>
                      </w:r>
                    </w:p>
                  </w:txbxContent>
                </v:textbox>
              </v:rect>
            </w:pict>
          </mc:Fallback>
        </mc:AlternateContent>
      </w:r>
    </w:p>
    <w:p w:rsidR="00037903" w:rsidRPr="00037903" w:rsidRDefault="00037903" w:rsidP="00037903">
      <w:pPr>
        <w:rPr>
          <w:lang w:val="ru-RU"/>
        </w:rPr>
      </w:pPr>
    </w:p>
    <w:p w:rsidR="00037903" w:rsidRPr="00037903" w:rsidRDefault="00037903" w:rsidP="00037903">
      <w:pPr>
        <w:rPr>
          <w:lang w:val="ru-RU"/>
        </w:rPr>
      </w:pPr>
    </w:p>
    <w:p w:rsidR="00037903" w:rsidRDefault="00037903">
      <w:pPr>
        <w:rPr>
          <w:lang w:val="ru-RU"/>
        </w:rPr>
      </w:pPr>
    </w:p>
    <w:p w:rsidR="00037903" w:rsidRDefault="00037903">
      <w:pPr>
        <w:rPr>
          <w:lang w:val="ru-RU"/>
        </w:rPr>
      </w:pPr>
    </w:p>
    <w:p w:rsidR="00037903" w:rsidRDefault="00037903">
      <w:pPr>
        <w:rPr>
          <w:lang w:val="ru-RU"/>
        </w:rPr>
      </w:pPr>
      <w:r>
        <w:rPr>
          <w:lang w:val="ru-RU"/>
        </w:rPr>
        <w:br w:type="textWrapping" w:clear="all"/>
      </w:r>
    </w:p>
    <w:p w:rsidR="00037903" w:rsidRDefault="00037903">
      <w:pPr>
        <w:rPr>
          <w:lang w:val="ru-RU"/>
        </w:rPr>
      </w:pPr>
    </w:p>
    <w:p w:rsidR="00037903" w:rsidRDefault="00037903">
      <w:pPr>
        <w:rPr>
          <w:lang w:val="ru-RU"/>
        </w:rPr>
      </w:pPr>
    </w:p>
    <w:p w:rsidR="00037903" w:rsidRDefault="00037903">
      <w:pPr>
        <w:rPr>
          <w:lang w:val="ru-RU"/>
        </w:rPr>
      </w:pPr>
    </w:p>
    <w:p w:rsidR="00037903" w:rsidRDefault="00037903">
      <w:pPr>
        <w:rPr>
          <w:lang w:val="ru-RU"/>
        </w:rPr>
      </w:pPr>
    </w:p>
    <w:p w:rsidR="00037903" w:rsidRDefault="00037903">
      <w:pPr>
        <w:rPr>
          <w:lang w:val="ru-RU"/>
        </w:rPr>
      </w:pPr>
    </w:p>
    <w:p w:rsidR="00037903" w:rsidRDefault="00037903" w:rsidP="00C57903">
      <w:pPr>
        <w:jc w:val="both"/>
        <w:rPr>
          <w:lang w:val="az-Latn-AZ"/>
        </w:rPr>
      </w:pPr>
      <w:r w:rsidRPr="00037903">
        <w:rPr>
          <w:lang w:val="az-Latn-AZ"/>
        </w:rPr>
        <w:t>Антимикробная активность сульфаниламидов обусловлена наличием свободной аминогруппы (-NH</w:t>
      </w:r>
      <w:r w:rsidRPr="00037903">
        <w:rPr>
          <w:vertAlign w:val="subscript"/>
          <w:lang w:val="az-Latn-AZ"/>
        </w:rPr>
        <w:t>2</w:t>
      </w:r>
      <w:r w:rsidRPr="00037903">
        <w:rPr>
          <w:lang w:val="az-Latn-AZ"/>
        </w:rPr>
        <w:t>) в бензольном ядре на уровне атома С</w:t>
      </w:r>
      <w:r w:rsidRPr="00037903">
        <w:rPr>
          <w:vertAlign w:val="subscript"/>
          <w:lang w:val="az-Latn-AZ"/>
        </w:rPr>
        <w:t>4</w:t>
      </w:r>
      <w:r w:rsidRPr="00037903">
        <w:rPr>
          <w:lang w:val="az-Latn-AZ"/>
        </w:rPr>
        <w:t xml:space="preserve"> (в пара-состоянии). Замена атомов водорода аминогруппы на другие радикалы в пара-состоянии приводит к ослаблению или даже потере антимикробной активности сульфаниламидов. Следовательно, это разрешено только в том случае, если в организме высвобождается соответствующий радикал и </w:t>
      </w:r>
      <w:r w:rsidRPr="00037903">
        <w:rPr>
          <w:lang w:val="ru-RU"/>
        </w:rPr>
        <w:t xml:space="preserve">освобождается </w:t>
      </w:r>
      <w:r w:rsidRPr="00037903">
        <w:rPr>
          <w:lang w:val="az-Latn-AZ"/>
        </w:rPr>
        <w:t xml:space="preserve"> аминогруппа (например, как </w:t>
      </w:r>
      <w:r w:rsidRPr="00037903">
        <w:rPr>
          <w:lang w:val="ru-RU"/>
        </w:rPr>
        <w:t>у</w:t>
      </w:r>
      <w:r w:rsidRPr="00037903">
        <w:rPr>
          <w:lang w:val="az-Latn-AZ"/>
        </w:rPr>
        <w:t xml:space="preserve"> фталазола). До 1975 года, за 40 лет клинического использования первого </w:t>
      </w:r>
      <w:r w:rsidRPr="00037903">
        <w:rPr>
          <w:lang w:val="ru-RU"/>
        </w:rPr>
        <w:t>представителя</w:t>
      </w:r>
      <w:r w:rsidRPr="00037903">
        <w:rPr>
          <w:lang w:val="az-Latn-AZ"/>
        </w:rPr>
        <w:t xml:space="preserve"> этой </w:t>
      </w:r>
      <w:r w:rsidRPr="00037903">
        <w:rPr>
          <w:lang w:val="ru-RU"/>
        </w:rPr>
        <w:t xml:space="preserve">группы </w:t>
      </w:r>
      <w:r w:rsidRPr="00037903">
        <w:rPr>
          <w:lang w:val="az-Latn-AZ"/>
        </w:rPr>
        <w:t>пронтозила, синтезировали более 5400 представителей</w:t>
      </w:r>
      <w:r w:rsidRPr="00037903">
        <w:rPr>
          <w:lang w:val="ru-RU"/>
        </w:rPr>
        <w:t xml:space="preserve"> на основании замещения </w:t>
      </w:r>
      <w:r w:rsidRPr="00037903">
        <w:rPr>
          <w:lang w:val="az-Latn-AZ"/>
        </w:rPr>
        <w:t>различными радикалами одного из атомов водорода амидной (NH</w:t>
      </w:r>
      <w:r w:rsidRPr="00037903">
        <w:rPr>
          <w:vertAlign w:val="subscript"/>
          <w:lang w:val="az-Latn-AZ"/>
        </w:rPr>
        <w:t>2</w:t>
      </w:r>
      <w:r w:rsidRPr="00037903">
        <w:rPr>
          <w:lang w:val="az-Latn-AZ"/>
        </w:rPr>
        <w:t>) группы в сульфон</w:t>
      </w:r>
      <w:r w:rsidRPr="00037903">
        <w:rPr>
          <w:lang w:val="ru-RU"/>
        </w:rPr>
        <w:t>-</w:t>
      </w:r>
      <w:r w:rsidRPr="00037903">
        <w:rPr>
          <w:lang w:val="az-Latn-AZ"/>
        </w:rPr>
        <w:t>амид</w:t>
      </w:r>
      <w:r w:rsidRPr="00037903">
        <w:rPr>
          <w:lang w:val="ru-RU"/>
        </w:rPr>
        <w:t>ном</w:t>
      </w:r>
      <w:r w:rsidRPr="00037903">
        <w:rPr>
          <w:lang w:val="az-Latn-AZ"/>
        </w:rPr>
        <w:t xml:space="preserve"> радикал</w:t>
      </w:r>
      <w:r w:rsidRPr="00037903">
        <w:rPr>
          <w:lang w:val="ru-RU"/>
        </w:rPr>
        <w:t xml:space="preserve">е </w:t>
      </w:r>
      <w:r w:rsidRPr="00037903">
        <w:rPr>
          <w:lang w:val="az-Latn-AZ"/>
        </w:rPr>
        <w:t>(SO</w:t>
      </w:r>
      <w:r w:rsidRPr="00037903">
        <w:rPr>
          <w:vertAlign w:val="subscript"/>
          <w:lang w:val="az-Latn-AZ"/>
        </w:rPr>
        <w:t>2</w:t>
      </w:r>
      <w:r w:rsidRPr="00037903">
        <w:rPr>
          <w:lang w:val="az-Latn-AZ"/>
        </w:rPr>
        <w:t>-NH</w:t>
      </w:r>
      <w:r w:rsidRPr="00037903">
        <w:rPr>
          <w:vertAlign w:val="subscript"/>
          <w:lang w:val="az-Latn-AZ"/>
        </w:rPr>
        <w:t>2</w:t>
      </w:r>
      <w:r w:rsidRPr="00037903">
        <w:rPr>
          <w:lang w:val="az-Latn-AZ"/>
        </w:rPr>
        <w:t xml:space="preserve">), </w:t>
      </w:r>
      <w:r>
        <w:rPr>
          <w:lang w:val="az-Latn-AZ"/>
        </w:rPr>
        <w:t xml:space="preserve"> </w:t>
      </w:r>
      <w:r w:rsidRPr="00037903">
        <w:rPr>
          <w:lang w:val="az-Latn-AZ"/>
        </w:rPr>
        <w:t>присоединенн</w:t>
      </w:r>
      <w:r w:rsidRPr="00037903">
        <w:rPr>
          <w:lang w:val="ru-RU"/>
        </w:rPr>
        <w:t>ому</w:t>
      </w:r>
      <w:r w:rsidRPr="00037903">
        <w:rPr>
          <w:lang w:val="az-Latn-AZ"/>
        </w:rPr>
        <w:t xml:space="preserve"> к атому C</w:t>
      </w:r>
      <w:r w:rsidRPr="00037903">
        <w:rPr>
          <w:vertAlign w:val="subscript"/>
          <w:lang w:val="az-Latn-AZ"/>
        </w:rPr>
        <w:t>1</w:t>
      </w:r>
      <w:r w:rsidRPr="00037903">
        <w:rPr>
          <w:lang w:val="az-Latn-AZ"/>
        </w:rPr>
        <w:t>.</w:t>
      </w:r>
    </w:p>
    <w:p w:rsidR="00037903" w:rsidRDefault="00037903" w:rsidP="00037903">
      <w:pPr>
        <w:rPr>
          <w:lang w:val="ru-RU"/>
        </w:rPr>
      </w:pPr>
      <w:r w:rsidRPr="00037903">
        <w:drawing>
          <wp:inline distT="0" distB="0" distL="0" distR="0" wp14:anchorId="050212FD" wp14:editId="3E82CBEF">
            <wp:extent cx="5800725" cy="1971675"/>
            <wp:effectExtent l="361950" t="57150" r="47625" b="295275"/>
            <wp:docPr id="2" name="Рисунок 4" descr="https://studfile.net/html/2706/987/html_ebLDu78XOc.gROG/img-oXbbT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studfile.net/html/2706/987/html_ebLDu78XOc.gROG/img-oXbbTx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971675"/>
                    </a:xfrm>
                    <a:prstGeom prst="roundRect">
                      <a:avLst>
                        <a:gd name="adj" fmla="val 9499"/>
                      </a:avLst>
                    </a:prstGeom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037903" w:rsidRDefault="00037903" w:rsidP="00037903">
      <w:pPr>
        <w:jc w:val="center"/>
        <w:rPr>
          <w:b/>
          <w:bCs/>
          <w:lang w:val="ru-RU"/>
        </w:rPr>
      </w:pPr>
      <w:r w:rsidRPr="00037903">
        <w:rPr>
          <w:b/>
          <w:bCs/>
          <w:lang w:val="ru-RU"/>
        </w:rPr>
        <w:t>Сульфаниламидные препараты</w:t>
      </w:r>
    </w:p>
    <w:p w:rsidR="00037903" w:rsidRPr="00037903" w:rsidRDefault="00037903" w:rsidP="00037903">
      <w:pPr>
        <w:jc w:val="both"/>
        <w:rPr>
          <w:lang w:val="ru-RU"/>
        </w:rPr>
      </w:pPr>
      <w:r w:rsidRPr="00037903">
        <w:rPr>
          <w:lang w:val="ru-RU"/>
        </w:rPr>
        <w:t>I. Препараты местного действия</w:t>
      </w:r>
    </w:p>
    <w:p w:rsidR="00037903" w:rsidRPr="00037903" w:rsidRDefault="00037903" w:rsidP="00037903">
      <w:pPr>
        <w:jc w:val="both"/>
        <w:rPr>
          <w:lang w:val="ru-RU"/>
        </w:rPr>
      </w:pPr>
      <w:proofErr w:type="spellStart"/>
      <w:r w:rsidRPr="00037903">
        <w:rPr>
          <w:b/>
          <w:bCs/>
          <w:i/>
          <w:iCs/>
          <w:lang w:val="ru-RU"/>
        </w:rPr>
        <w:t>Сульфацетамид</w:t>
      </w:r>
      <w:proofErr w:type="spellEnd"/>
      <w:r w:rsidRPr="00037903">
        <w:rPr>
          <w:b/>
          <w:bCs/>
          <w:i/>
          <w:iCs/>
          <w:lang w:val="ru-RU"/>
        </w:rPr>
        <w:t xml:space="preserve"> (</w:t>
      </w:r>
      <w:proofErr w:type="spellStart"/>
      <w:r w:rsidRPr="00037903">
        <w:rPr>
          <w:b/>
          <w:bCs/>
          <w:i/>
          <w:iCs/>
          <w:lang w:val="ru-RU"/>
        </w:rPr>
        <w:t>сульфацил</w:t>
      </w:r>
      <w:proofErr w:type="spellEnd"/>
      <w:r w:rsidRPr="00037903">
        <w:rPr>
          <w:b/>
          <w:bCs/>
          <w:i/>
          <w:iCs/>
          <w:lang w:val="ru-RU"/>
        </w:rPr>
        <w:t xml:space="preserve">-натрий), </w:t>
      </w:r>
      <w:proofErr w:type="spellStart"/>
      <w:r w:rsidRPr="00037903">
        <w:rPr>
          <w:b/>
          <w:bCs/>
          <w:i/>
          <w:iCs/>
          <w:lang w:val="ru-RU"/>
        </w:rPr>
        <w:t>Сульфадиазин</w:t>
      </w:r>
      <w:proofErr w:type="spellEnd"/>
      <w:r w:rsidRPr="00037903">
        <w:rPr>
          <w:b/>
          <w:bCs/>
          <w:i/>
          <w:iCs/>
          <w:lang w:val="ru-RU"/>
        </w:rPr>
        <w:t xml:space="preserve"> серебра, </w:t>
      </w:r>
      <w:proofErr w:type="spellStart"/>
      <w:r w:rsidRPr="00037903">
        <w:rPr>
          <w:b/>
          <w:bCs/>
          <w:i/>
          <w:iCs/>
          <w:lang w:val="ru-RU"/>
        </w:rPr>
        <w:t>Мафенид</w:t>
      </w:r>
      <w:proofErr w:type="spellEnd"/>
      <w:r w:rsidRPr="00037903">
        <w:rPr>
          <w:b/>
          <w:bCs/>
          <w:i/>
          <w:iCs/>
          <w:lang w:val="ru-RU"/>
        </w:rPr>
        <w:t xml:space="preserve">, </w:t>
      </w:r>
      <w:proofErr w:type="spellStart"/>
      <w:r w:rsidRPr="00037903">
        <w:rPr>
          <w:b/>
          <w:bCs/>
          <w:i/>
          <w:iCs/>
          <w:lang w:val="ru-RU"/>
        </w:rPr>
        <w:t>Альгимаф</w:t>
      </w:r>
      <w:proofErr w:type="spellEnd"/>
    </w:p>
    <w:p w:rsidR="00037903" w:rsidRPr="00037903" w:rsidRDefault="00037903" w:rsidP="00037903">
      <w:pPr>
        <w:jc w:val="both"/>
        <w:rPr>
          <w:lang w:val="ru-RU"/>
        </w:rPr>
      </w:pPr>
      <w:r w:rsidRPr="00037903">
        <w:rPr>
          <w:lang w:val="ru-RU"/>
        </w:rPr>
        <w:t>II. Препараты системного действия (хорошо всасываются из ЖКТ)</w:t>
      </w:r>
    </w:p>
    <w:p w:rsidR="00037903" w:rsidRPr="00037903" w:rsidRDefault="00037903" w:rsidP="00037903">
      <w:pPr>
        <w:jc w:val="both"/>
        <w:rPr>
          <w:lang w:val="ru-RU"/>
        </w:rPr>
      </w:pPr>
      <w:r w:rsidRPr="00037903">
        <w:rPr>
          <w:lang w:val="ru-RU"/>
        </w:rPr>
        <w:t xml:space="preserve">а) Сульфаниламиды короткого действия (t1/2 = 8 часов)     </w:t>
      </w:r>
    </w:p>
    <w:p w:rsidR="00037903" w:rsidRPr="00037903" w:rsidRDefault="00037903" w:rsidP="00037903">
      <w:pPr>
        <w:jc w:val="both"/>
        <w:rPr>
          <w:lang w:val="ru-RU"/>
        </w:rPr>
      </w:pPr>
      <w:r w:rsidRPr="00037903">
        <w:rPr>
          <w:b/>
          <w:bCs/>
          <w:i/>
          <w:iCs/>
          <w:lang w:val="ru-RU"/>
        </w:rPr>
        <w:t xml:space="preserve">Стрептоцид, Норсульфазол, </w:t>
      </w:r>
      <w:proofErr w:type="spellStart"/>
      <w:r w:rsidRPr="00037903">
        <w:rPr>
          <w:b/>
          <w:bCs/>
          <w:i/>
          <w:iCs/>
          <w:lang w:val="ru-RU"/>
        </w:rPr>
        <w:t>Сульфадимезин</w:t>
      </w:r>
      <w:proofErr w:type="spellEnd"/>
      <w:r w:rsidRPr="00037903">
        <w:rPr>
          <w:b/>
          <w:bCs/>
          <w:i/>
          <w:iCs/>
          <w:lang w:val="ru-RU"/>
        </w:rPr>
        <w:t xml:space="preserve">, </w:t>
      </w:r>
      <w:proofErr w:type="spellStart"/>
      <w:r w:rsidRPr="00037903">
        <w:rPr>
          <w:b/>
          <w:bCs/>
          <w:i/>
          <w:iCs/>
          <w:lang w:val="ru-RU"/>
        </w:rPr>
        <w:t>Этазол</w:t>
      </w:r>
      <w:proofErr w:type="spellEnd"/>
      <w:r w:rsidRPr="00037903">
        <w:rPr>
          <w:b/>
          <w:bCs/>
          <w:i/>
          <w:iCs/>
          <w:lang w:val="ru-RU"/>
        </w:rPr>
        <w:t xml:space="preserve">, </w:t>
      </w:r>
      <w:proofErr w:type="spellStart"/>
      <w:r w:rsidRPr="00037903">
        <w:rPr>
          <w:b/>
          <w:bCs/>
          <w:i/>
          <w:iCs/>
          <w:lang w:val="ru-RU"/>
        </w:rPr>
        <w:t>Уросульфан</w:t>
      </w:r>
      <w:proofErr w:type="spellEnd"/>
      <w:r w:rsidRPr="00037903">
        <w:rPr>
          <w:b/>
          <w:bCs/>
          <w:i/>
          <w:iCs/>
          <w:lang w:val="ru-RU"/>
        </w:rPr>
        <w:t xml:space="preserve">, </w:t>
      </w:r>
      <w:proofErr w:type="spellStart"/>
      <w:r w:rsidRPr="00037903">
        <w:rPr>
          <w:b/>
          <w:bCs/>
          <w:i/>
          <w:iCs/>
          <w:lang w:val="ru-RU"/>
        </w:rPr>
        <w:t>Сульфадиазин</w:t>
      </w:r>
      <w:proofErr w:type="spellEnd"/>
      <w:r w:rsidRPr="00037903">
        <w:rPr>
          <w:b/>
          <w:bCs/>
          <w:i/>
          <w:iCs/>
          <w:lang w:val="ru-RU"/>
        </w:rPr>
        <w:t xml:space="preserve"> (</w:t>
      </w:r>
      <w:proofErr w:type="spellStart"/>
      <w:r w:rsidRPr="00037903">
        <w:rPr>
          <w:b/>
          <w:bCs/>
          <w:i/>
          <w:iCs/>
          <w:lang w:val="ru-RU"/>
        </w:rPr>
        <w:t>Сульфазин</w:t>
      </w:r>
      <w:proofErr w:type="spellEnd"/>
      <w:proofErr w:type="gramStart"/>
      <w:r w:rsidRPr="00037903">
        <w:rPr>
          <w:b/>
          <w:bCs/>
          <w:i/>
          <w:iCs/>
          <w:lang w:val="ru-RU"/>
        </w:rPr>
        <w:t xml:space="preserve">),   </w:t>
      </w:r>
      <w:proofErr w:type="gramEnd"/>
      <w:r w:rsidRPr="00037903">
        <w:rPr>
          <w:b/>
          <w:bCs/>
          <w:i/>
          <w:iCs/>
          <w:lang w:val="ru-RU"/>
        </w:rPr>
        <w:t xml:space="preserve"> </w:t>
      </w:r>
      <w:proofErr w:type="spellStart"/>
      <w:r w:rsidRPr="00037903">
        <w:rPr>
          <w:b/>
          <w:bCs/>
          <w:i/>
          <w:iCs/>
          <w:lang w:val="ru-RU"/>
        </w:rPr>
        <w:t>Сульфизоксазол</w:t>
      </w:r>
      <w:proofErr w:type="spellEnd"/>
      <w:r w:rsidRPr="00037903">
        <w:rPr>
          <w:b/>
          <w:bCs/>
          <w:i/>
          <w:iCs/>
          <w:lang w:val="ru-RU"/>
        </w:rPr>
        <w:t xml:space="preserve">, </w:t>
      </w:r>
      <w:proofErr w:type="spellStart"/>
      <w:r w:rsidRPr="00037903">
        <w:rPr>
          <w:b/>
          <w:bCs/>
          <w:i/>
          <w:iCs/>
          <w:lang w:val="ru-RU"/>
        </w:rPr>
        <w:t>Сульфаметоксазол</w:t>
      </w:r>
      <w:proofErr w:type="spellEnd"/>
    </w:p>
    <w:p w:rsidR="00037903" w:rsidRPr="00037903" w:rsidRDefault="00037903" w:rsidP="00037903">
      <w:pPr>
        <w:jc w:val="both"/>
        <w:rPr>
          <w:lang w:val="ru-RU"/>
        </w:rPr>
      </w:pPr>
      <w:r w:rsidRPr="00037903">
        <w:rPr>
          <w:lang w:val="ru-RU"/>
        </w:rPr>
        <w:t xml:space="preserve">б) Препараты длительного действия (t1/2 = 24-48 часов)      </w:t>
      </w:r>
    </w:p>
    <w:p w:rsidR="00037903" w:rsidRPr="00037903" w:rsidRDefault="00037903" w:rsidP="00037903">
      <w:pPr>
        <w:jc w:val="both"/>
        <w:rPr>
          <w:lang w:val="ru-RU"/>
        </w:rPr>
      </w:pPr>
      <w:proofErr w:type="spellStart"/>
      <w:r w:rsidRPr="00037903">
        <w:rPr>
          <w:b/>
          <w:bCs/>
          <w:i/>
          <w:iCs/>
          <w:lang w:val="ru-RU"/>
        </w:rPr>
        <w:t>Сульфапридазин</w:t>
      </w:r>
      <w:proofErr w:type="spellEnd"/>
      <w:r w:rsidRPr="00037903">
        <w:rPr>
          <w:b/>
          <w:bCs/>
          <w:i/>
          <w:iCs/>
          <w:lang w:val="ru-RU"/>
        </w:rPr>
        <w:t xml:space="preserve">, </w:t>
      </w:r>
      <w:proofErr w:type="spellStart"/>
      <w:r w:rsidRPr="00037903">
        <w:rPr>
          <w:b/>
          <w:bCs/>
          <w:i/>
          <w:iCs/>
          <w:lang w:val="ru-RU"/>
        </w:rPr>
        <w:t>Сульфамонометоксин</w:t>
      </w:r>
      <w:proofErr w:type="spellEnd"/>
      <w:r w:rsidRPr="00037903">
        <w:rPr>
          <w:b/>
          <w:bCs/>
          <w:i/>
          <w:iCs/>
          <w:lang w:val="ru-RU"/>
        </w:rPr>
        <w:t xml:space="preserve">, </w:t>
      </w:r>
      <w:proofErr w:type="spellStart"/>
      <w:r w:rsidRPr="00037903">
        <w:rPr>
          <w:b/>
          <w:bCs/>
          <w:i/>
          <w:iCs/>
          <w:lang w:val="ru-RU"/>
        </w:rPr>
        <w:t>Сульфадиметоксин</w:t>
      </w:r>
      <w:proofErr w:type="spellEnd"/>
    </w:p>
    <w:p w:rsidR="00037903" w:rsidRPr="00037903" w:rsidRDefault="00037903" w:rsidP="00037903">
      <w:pPr>
        <w:jc w:val="both"/>
        <w:rPr>
          <w:lang w:val="ru-RU"/>
        </w:rPr>
      </w:pPr>
      <w:r w:rsidRPr="00037903">
        <w:rPr>
          <w:lang w:val="ru-RU"/>
        </w:rPr>
        <w:t xml:space="preserve">в) Препараты очень длительного действия (t1/2 = 65 часов)      </w:t>
      </w:r>
    </w:p>
    <w:p w:rsidR="00037903" w:rsidRDefault="00037903" w:rsidP="00037903">
      <w:pPr>
        <w:jc w:val="both"/>
        <w:rPr>
          <w:b/>
          <w:bCs/>
          <w:i/>
          <w:iCs/>
          <w:lang w:val="ru-RU"/>
        </w:rPr>
      </w:pPr>
      <w:proofErr w:type="spellStart"/>
      <w:r w:rsidRPr="00037903">
        <w:rPr>
          <w:b/>
          <w:bCs/>
          <w:i/>
          <w:iCs/>
          <w:lang w:val="ru-RU"/>
        </w:rPr>
        <w:t>Сульфален</w:t>
      </w:r>
      <w:proofErr w:type="spellEnd"/>
      <w:r w:rsidRPr="00037903">
        <w:rPr>
          <w:b/>
          <w:bCs/>
          <w:i/>
          <w:iCs/>
          <w:lang w:val="ru-RU"/>
        </w:rPr>
        <w:t xml:space="preserve">, </w:t>
      </w:r>
      <w:proofErr w:type="spellStart"/>
      <w:r w:rsidRPr="00037903">
        <w:rPr>
          <w:b/>
          <w:bCs/>
          <w:i/>
          <w:iCs/>
          <w:lang w:val="ru-RU"/>
        </w:rPr>
        <w:t>Суфален</w:t>
      </w:r>
      <w:proofErr w:type="spellEnd"/>
      <w:r w:rsidRPr="00037903">
        <w:rPr>
          <w:b/>
          <w:bCs/>
          <w:i/>
          <w:iCs/>
          <w:lang w:val="ru-RU"/>
        </w:rPr>
        <w:t xml:space="preserve"> </w:t>
      </w:r>
      <w:proofErr w:type="spellStart"/>
      <w:r w:rsidRPr="00037903">
        <w:rPr>
          <w:b/>
          <w:bCs/>
          <w:i/>
          <w:iCs/>
          <w:lang w:val="ru-RU"/>
        </w:rPr>
        <w:t>меглюмин</w:t>
      </w:r>
      <w:proofErr w:type="spellEnd"/>
    </w:p>
    <w:p w:rsidR="00037903" w:rsidRPr="00037903" w:rsidRDefault="00037903" w:rsidP="00037903">
      <w:pPr>
        <w:jc w:val="both"/>
        <w:rPr>
          <w:lang w:val="ru-RU"/>
        </w:rPr>
      </w:pPr>
      <w:r w:rsidRPr="00037903">
        <w:rPr>
          <w:lang w:val="ru-RU"/>
        </w:rPr>
        <w:t xml:space="preserve">III. Сульфаниламидные препараты, преимущественно влияющие на пищеварительный тракт (плохо всасываются из пищеварительного тракта)            </w:t>
      </w:r>
    </w:p>
    <w:p w:rsidR="00037903" w:rsidRPr="00037903" w:rsidRDefault="00037903" w:rsidP="00037903">
      <w:pPr>
        <w:jc w:val="both"/>
        <w:rPr>
          <w:lang w:val="ru-RU"/>
        </w:rPr>
      </w:pPr>
      <w:r w:rsidRPr="00037903">
        <w:rPr>
          <w:b/>
          <w:bCs/>
          <w:i/>
          <w:iCs/>
          <w:lang w:val="ru-RU"/>
        </w:rPr>
        <w:t xml:space="preserve">Фталазол, Сульгин, </w:t>
      </w:r>
      <w:proofErr w:type="spellStart"/>
      <w:r w:rsidRPr="00037903">
        <w:rPr>
          <w:b/>
          <w:bCs/>
          <w:i/>
          <w:iCs/>
          <w:lang w:val="ru-RU"/>
        </w:rPr>
        <w:t>Фтазин</w:t>
      </w:r>
      <w:proofErr w:type="spellEnd"/>
    </w:p>
    <w:p w:rsidR="00037903" w:rsidRPr="00037903" w:rsidRDefault="00037903" w:rsidP="00037903">
      <w:pPr>
        <w:jc w:val="both"/>
        <w:rPr>
          <w:lang w:val="ru-RU"/>
        </w:rPr>
      </w:pPr>
      <w:r w:rsidRPr="00037903">
        <w:rPr>
          <w:lang w:val="ru-RU"/>
        </w:rPr>
        <w:lastRenderedPageBreak/>
        <w:t>IV. Комбинированные сульфаниламидные препараты</w:t>
      </w:r>
    </w:p>
    <w:p w:rsidR="00037903" w:rsidRPr="00037903" w:rsidRDefault="00037903" w:rsidP="00037903">
      <w:pPr>
        <w:jc w:val="both"/>
        <w:rPr>
          <w:lang w:val="ru-RU"/>
        </w:rPr>
      </w:pPr>
      <w:r w:rsidRPr="00037903">
        <w:rPr>
          <w:lang w:val="ru-RU"/>
        </w:rPr>
        <w:t xml:space="preserve">Производные </w:t>
      </w:r>
      <w:proofErr w:type="spellStart"/>
      <w:r w:rsidRPr="00037903">
        <w:rPr>
          <w:lang w:val="ru-RU"/>
        </w:rPr>
        <w:t>диамаминопиримидина</w:t>
      </w:r>
      <w:proofErr w:type="spellEnd"/>
      <w:r w:rsidRPr="00037903">
        <w:rPr>
          <w:lang w:val="ru-RU"/>
        </w:rPr>
        <w:t xml:space="preserve">       </w:t>
      </w:r>
    </w:p>
    <w:p w:rsidR="00037903" w:rsidRPr="00037903" w:rsidRDefault="00037903" w:rsidP="00037903">
      <w:pPr>
        <w:jc w:val="both"/>
        <w:rPr>
          <w:lang w:val="ru-RU"/>
        </w:rPr>
      </w:pPr>
      <w:proofErr w:type="spellStart"/>
      <w:r w:rsidRPr="00037903">
        <w:rPr>
          <w:b/>
          <w:bCs/>
          <w:i/>
          <w:iCs/>
          <w:lang w:val="ru-RU"/>
        </w:rPr>
        <w:t>Котримоксазол</w:t>
      </w:r>
      <w:proofErr w:type="spellEnd"/>
      <w:r w:rsidRPr="00037903">
        <w:rPr>
          <w:b/>
          <w:bCs/>
          <w:i/>
          <w:iCs/>
          <w:lang w:val="ru-RU"/>
        </w:rPr>
        <w:t xml:space="preserve"> (</w:t>
      </w:r>
      <w:proofErr w:type="spellStart"/>
      <w:r w:rsidRPr="00037903">
        <w:rPr>
          <w:b/>
          <w:bCs/>
          <w:i/>
          <w:iCs/>
          <w:lang w:val="ru-RU"/>
        </w:rPr>
        <w:t>Бактрим</w:t>
      </w:r>
      <w:proofErr w:type="spellEnd"/>
      <w:r w:rsidRPr="00037903">
        <w:rPr>
          <w:b/>
          <w:bCs/>
          <w:i/>
          <w:iCs/>
          <w:lang w:val="ru-RU"/>
        </w:rPr>
        <w:t xml:space="preserve">, Бисептол, </w:t>
      </w:r>
      <w:proofErr w:type="spellStart"/>
      <w:r w:rsidRPr="00037903">
        <w:rPr>
          <w:b/>
          <w:bCs/>
          <w:i/>
          <w:iCs/>
          <w:lang w:val="ru-RU"/>
        </w:rPr>
        <w:t>Селтрин</w:t>
      </w:r>
      <w:proofErr w:type="spellEnd"/>
      <w:r w:rsidRPr="00037903">
        <w:rPr>
          <w:b/>
          <w:bCs/>
          <w:i/>
          <w:iCs/>
          <w:lang w:val="ru-RU"/>
        </w:rPr>
        <w:t xml:space="preserve">), </w:t>
      </w:r>
      <w:proofErr w:type="spellStart"/>
      <w:r w:rsidRPr="00037903">
        <w:rPr>
          <w:b/>
          <w:bCs/>
          <w:i/>
          <w:iCs/>
          <w:lang w:val="ru-RU"/>
        </w:rPr>
        <w:t>Сульфатон</w:t>
      </w:r>
      <w:proofErr w:type="spellEnd"/>
      <w:r w:rsidRPr="00037903">
        <w:rPr>
          <w:b/>
          <w:bCs/>
          <w:i/>
          <w:iCs/>
          <w:lang w:val="ru-RU"/>
        </w:rPr>
        <w:t xml:space="preserve">, </w:t>
      </w:r>
      <w:proofErr w:type="spellStart"/>
      <w:r w:rsidRPr="00037903">
        <w:rPr>
          <w:b/>
          <w:bCs/>
          <w:i/>
          <w:iCs/>
          <w:lang w:val="ru-RU"/>
        </w:rPr>
        <w:t>Лидаприм</w:t>
      </w:r>
      <w:proofErr w:type="spellEnd"/>
      <w:r w:rsidRPr="00037903">
        <w:rPr>
          <w:b/>
          <w:bCs/>
          <w:i/>
          <w:iCs/>
          <w:lang w:val="ru-RU"/>
        </w:rPr>
        <w:t xml:space="preserve">, </w:t>
      </w:r>
      <w:proofErr w:type="spellStart"/>
      <w:r w:rsidRPr="00037903">
        <w:rPr>
          <w:b/>
          <w:bCs/>
          <w:i/>
          <w:iCs/>
          <w:lang w:val="ru-RU"/>
        </w:rPr>
        <w:t>Потесептил</w:t>
      </w:r>
      <w:proofErr w:type="spellEnd"/>
    </w:p>
    <w:p w:rsidR="00037903" w:rsidRPr="00037903" w:rsidRDefault="00037903" w:rsidP="00037903">
      <w:pPr>
        <w:jc w:val="both"/>
        <w:rPr>
          <w:lang w:val="ru-RU"/>
        </w:rPr>
      </w:pPr>
      <w:r w:rsidRPr="00037903">
        <w:rPr>
          <w:lang w:val="ru-RU"/>
        </w:rPr>
        <w:t xml:space="preserve">Производные </w:t>
      </w:r>
      <w:proofErr w:type="spellStart"/>
      <w:r w:rsidRPr="00037903">
        <w:rPr>
          <w:lang w:val="ru-RU"/>
        </w:rPr>
        <w:t>аминосалициловой</w:t>
      </w:r>
      <w:proofErr w:type="spellEnd"/>
      <w:r w:rsidRPr="00037903">
        <w:rPr>
          <w:lang w:val="ru-RU"/>
        </w:rPr>
        <w:t xml:space="preserve"> кислоты       </w:t>
      </w:r>
    </w:p>
    <w:p w:rsidR="00037903" w:rsidRDefault="00037903" w:rsidP="00037903">
      <w:pPr>
        <w:jc w:val="both"/>
        <w:rPr>
          <w:b/>
          <w:bCs/>
          <w:i/>
          <w:iCs/>
          <w:lang w:val="ru-RU"/>
        </w:rPr>
      </w:pPr>
      <w:proofErr w:type="spellStart"/>
      <w:r w:rsidRPr="00037903">
        <w:rPr>
          <w:b/>
          <w:bCs/>
          <w:i/>
          <w:iCs/>
          <w:lang w:val="ru-RU"/>
        </w:rPr>
        <w:t>Салазосульфапиридин</w:t>
      </w:r>
      <w:proofErr w:type="spellEnd"/>
      <w:r w:rsidRPr="00037903">
        <w:rPr>
          <w:b/>
          <w:bCs/>
          <w:i/>
          <w:iCs/>
          <w:lang w:val="ru-RU"/>
        </w:rPr>
        <w:t xml:space="preserve">, </w:t>
      </w:r>
      <w:proofErr w:type="spellStart"/>
      <w:r w:rsidRPr="00037903">
        <w:rPr>
          <w:b/>
          <w:bCs/>
          <w:i/>
          <w:iCs/>
          <w:lang w:val="ru-RU"/>
        </w:rPr>
        <w:t>Салазопиридазин</w:t>
      </w:r>
      <w:proofErr w:type="spellEnd"/>
      <w:r w:rsidRPr="00037903">
        <w:rPr>
          <w:b/>
          <w:bCs/>
          <w:i/>
          <w:iCs/>
          <w:lang w:val="ru-RU"/>
        </w:rPr>
        <w:t xml:space="preserve">, </w:t>
      </w:r>
      <w:proofErr w:type="spellStart"/>
      <w:r w:rsidRPr="00037903">
        <w:rPr>
          <w:b/>
          <w:bCs/>
          <w:i/>
          <w:iCs/>
          <w:lang w:val="ru-RU"/>
        </w:rPr>
        <w:t>Салазодиметоксин</w:t>
      </w:r>
      <w:proofErr w:type="spellEnd"/>
    </w:p>
    <w:p w:rsidR="00C57903" w:rsidRDefault="00C57903" w:rsidP="00037903">
      <w:pPr>
        <w:jc w:val="center"/>
        <w:rPr>
          <w:b/>
          <w:bCs/>
          <w:lang w:val="ru-RU"/>
        </w:rPr>
      </w:pPr>
    </w:p>
    <w:p w:rsidR="00037903" w:rsidRDefault="00037903" w:rsidP="00037903">
      <w:pPr>
        <w:jc w:val="center"/>
        <w:rPr>
          <w:b/>
          <w:bCs/>
          <w:lang w:val="ru-RU"/>
        </w:rPr>
      </w:pPr>
      <w:r w:rsidRPr="00037903">
        <w:rPr>
          <w:b/>
          <w:bCs/>
          <w:lang w:val="ru-RU"/>
        </w:rPr>
        <w:t xml:space="preserve">ОСНОВНОЙ </w:t>
      </w:r>
      <w:proofErr w:type="gramStart"/>
      <w:r w:rsidRPr="00037903">
        <w:rPr>
          <w:b/>
          <w:bCs/>
          <w:lang w:val="ru-RU"/>
        </w:rPr>
        <w:t>МЕХАНИЗМ  ДЕЙСТВИЯ</w:t>
      </w:r>
      <w:proofErr w:type="gramEnd"/>
      <w:r w:rsidRPr="00037903">
        <w:rPr>
          <w:b/>
          <w:bCs/>
          <w:lang w:val="ru-RU"/>
        </w:rPr>
        <w:t xml:space="preserve"> СУЛЬФАНИЛАМИДОВ</w:t>
      </w:r>
    </w:p>
    <w:p w:rsidR="00037903" w:rsidRPr="00037903" w:rsidRDefault="00037903" w:rsidP="00037903">
      <w:pPr>
        <w:jc w:val="center"/>
        <w:rPr>
          <w:lang w:val="ru-RU"/>
        </w:rPr>
      </w:pPr>
      <w:r w:rsidRPr="00037903">
        <w:drawing>
          <wp:inline distT="0" distB="0" distL="0" distR="0" wp14:anchorId="794092AA" wp14:editId="411D7219">
            <wp:extent cx="6181725" cy="3800475"/>
            <wp:effectExtent l="76200" t="57150" r="66675" b="123825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7355" cy="3803936"/>
                    </a:xfrm>
                    <a:prstGeom prst="roundRect">
                      <a:avLst>
                        <a:gd name="adj" fmla="val 1935"/>
                      </a:avLst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037903" w:rsidRPr="00037903" w:rsidRDefault="00037903" w:rsidP="00037903">
      <w:pPr>
        <w:jc w:val="both"/>
        <w:rPr>
          <w:lang w:val="ru-RU"/>
        </w:rPr>
      </w:pPr>
    </w:p>
    <w:p w:rsidR="00037903" w:rsidRPr="00037903" w:rsidRDefault="00037903" w:rsidP="00037903">
      <w:pPr>
        <w:jc w:val="center"/>
        <w:rPr>
          <w:lang w:val="ru-RU"/>
        </w:rPr>
      </w:pPr>
      <w:r w:rsidRPr="00037903">
        <w:rPr>
          <w:lang w:val="ru-RU"/>
        </w:rPr>
        <w:t xml:space="preserve">Комбинированные препараты сульфаниламида и </w:t>
      </w:r>
      <w:proofErr w:type="spellStart"/>
      <w:r w:rsidRPr="00037903">
        <w:rPr>
          <w:lang w:val="ru-RU"/>
        </w:rPr>
        <w:t>триметоприма</w:t>
      </w:r>
      <w:proofErr w:type="spellEnd"/>
    </w:p>
    <w:p w:rsidR="00037903" w:rsidRPr="00037903" w:rsidRDefault="00037903" w:rsidP="00037903">
      <w:pPr>
        <w:jc w:val="both"/>
        <w:rPr>
          <w:lang w:val="ru-RU"/>
        </w:rPr>
      </w:pPr>
      <w:proofErr w:type="spellStart"/>
      <w:r w:rsidRPr="00037903">
        <w:rPr>
          <w:lang w:val="ru-RU"/>
        </w:rPr>
        <w:t>Бактрим</w:t>
      </w:r>
      <w:proofErr w:type="spellEnd"/>
      <w:r w:rsidRPr="00037903">
        <w:rPr>
          <w:lang w:val="ru-RU"/>
        </w:rPr>
        <w:t xml:space="preserve"> = </w:t>
      </w:r>
      <w:proofErr w:type="spellStart"/>
      <w:r w:rsidRPr="00037903">
        <w:rPr>
          <w:lang w:val="ru-RU"/>
        </w:rPr>
        <w:t>сульфаметоксазол</w:t>
      </w:r>
      <w:proofErr w:type="spellEnd"/>
      <w:r w:rsidRPr="00037903">
        <w:rPr>
          <w:lang w:val="ru-RU"/>
        </w:rPr>
        <w:t xml:space="preserve"> + </w:t>
      </w:r>
      <w:proofErr w:type="spellStart"/>
      <w:r w:rsidRPr="00037903">
        <w:rPr>
          <w:lang w:val="ru-RU"/>
        </w:rPr>
        <w:t>триметоприм</w:t>
      </w:r>
      <w:proofErr w:type="spellEnd"/>
    </w:p>
    <w:p w:rsidR="00037903" w:rsidRPr="00037903" w:rsidRDefault="00037903" w:rsidP="00037903">
      <w:pPr>
        <w:jc w:val="both"/>
        <w:rPr>
          <w:lang w:val="ru-RU"/>
        </w:rPr>
      </w:pPr>
      <w:proofErr w:type="spellStart"/>
      <w:r w:rsidRPr="00037903">
        <w:rPr>
          <w:lang w:val="ru-RU"/>
        </w:rPr>
        <w:t>Лидаприм</w:t>
      </w:r>
      <w:proofErr w:type="spellEnd"/>
      <w:r w:rsidRPr="00037903">
        <w:rPr>
          <w:lang w:val="ru-RU"/>
        </w:rPr>
        <w:t xml:space="preserve"> = </w:t>
      </w:r>
      <w:proofErr w:type="spellStart"/>
      <w:r w:rsidRPr="00037903">
        <w:rPr>
          <w:lang w:val="ru-RU"/>
        </w:rPr>
        <w:t>сульфаметрол</w:t>
      </w:r>
      <w:proofErr w:type="spellEnd"/>
      <w:r w:rsidRPr="00037903">
        <w:rPr>
          <w:lang w:val="ru-RU"/>
        </w:rPr>
        <w:t xml:space="preserve"> + </w:t>
      </w:r>
      <w:proofErr w:type="spellStart"/>
      <w:r w:rsidRPr="00037903">
        <w:rPr>
          <w:lang w:val="ru-RU"/>
        </w:rPr>
        <w:t>триметоприм</w:t>
      </w:r>
      <w:proofErr w:type="spellEnd"/>
    </w:p>
    <w:p w:rsidR="00037903" w:rsidRPr="00037903" w:rsidRDefault="00037903" w:rsidP="00037903">
      <w:pPr>
        <w:jc w:val="both"/>
        <w:rPr>
          <w:lang w:val="ru-RU"/>
        </w:rPr>
      </w:pPr>
      <w:proofErr w:type="spellStart"/>
      <w:r w:rsidRPr="00037903">
        <w:rPr>
          <w:lang w:val="ru-RU"/>
        </w:rPr>
        <w:t>Сульфатон</w:t>
      </w:r>
      <w:proofErr w:type="spellEnd"/>
      <w:r w:rsidRPr="00037903">
        <w:rPr>
          <w:lang w:val="ru-RU"/>
        </w:rPr>
        <w:t xml:space="preserve"> = </w:t>
      </w:r>
      <w:proofErr w:type="spellStart"/>
      <w:r w:rsidRPr="00037903">
        <w:rPr>
          <w:lang w:val="ru-RU"/>
        </w:rPr>
        <w:t>сульфамонометоксин</w:t>
      </w:r>
      <w:proofErr w:type="spellEnd"/>
      <w:r w:rsidRPr="00037903">
        <w:rPr>
          <w:lang w:val="ru-RU"/>
        </w:rPr>
        <w:t xml:space="preserve"> + </w:t>
      </w:r>
      <w:proofErr w:type="spellStart"/>
      <w:r w:rsidRPr="00037903">
        <w:rPr>
          <w:lang w:val="ru-RU"/>
        </w:rPr>
        <w:t>триметоприм</w:t>
      </w:r>
      <w:proofErr w:type="spellEnd"/>
    </w:p>
    <w:p w:rsidR="00037903" w:rsidRDefault="00037903" w:rsidP="00037903">
      <w:pPr>
        <w:jc w:val="both"/>
        <w:rPr>
          <w:lang w:val="ru-RU"/>
        </w:rPr>
      </w:pPr>
      <w:proofErr w:type="spellStart"/>
      <w:r w:rsidRPr="00037903">
        <w:rPr>
          <w:lang w:val="ru-RU"/>
        </w:rPr>
        <w:t>Потесептил</w:t>
      </w:r>
      <w:proofErr w:type="spellEnd"/>
      <w:r w:rsidRPr="00037903">
        <w:rPr>
          <w:lang w:val="ru-RU"/>
        </w:rPr>
        <w:t xml:space="preserve"> = </w:t>
      </w:r>
      <w:proofErr w:type="spellStart"/>
      <w:r w:rsidRPr="00037903">
        <w:rPr>
          <w:lang w:val="ru-RU"/>
        </w:rPr>
        <w:t>сульфадимезин</w:t>
      </w:r>
      <w:proofErr w:type="spellEnd"/>
      <w:r w:rsidRPr="00037903">
        <w:rPr>
          <w:lang w:val="ru-RU"/>
        </w:rPr>
        <w:t xml:space="preserve"> + </w:t>
      </w:r>
      <w:proofErr w:type="spellStart"/>
      <w:r w:rsidRPr="00037903">
        <w:rPr>
          <w:lang w:val="ru-RU"/>
        </w:rPr>
        <w:t>триметоприм</w:t>
      </w:r>
      <w:proofErr w:type="spellEnd"/>
    </w:p>
    <w:p w:rsidR="00037903" w:rsidRDefault="00037903" w:rsidP="00C57903">
      <w:pPr>
        <w:jc w:val="center"/>
      </w:pPr>
      <w:r>
        <w:rPr>
          <w:noProof/>
        </w:rPr>
        <w:lastRenderedPageBreak/>
        <w:drawing>
          <wp:inline distT="0" distB="0" distL="0" distR="0" wp14:anchorId="413CBCE5" wp14:editId="74397811">
            <wp:extent cx="4619625" cy="268964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0417" t="31927" r="3525" b="30730"/>
                    <a:stretch/>
                  </pic:blipFill>
                  <pic:spPr bwMode="auto">
                    <a:xfrm>
                      <a:off x="0" y="0"/>
                      <a:ext cx="4627996" cy="2694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903" w:rsidRDefault="00037903" w:rsidP="00037903">
      <w:pPr>
        <w:jc w:val="center"/>
        <w:rPr>
          <w:b/>
          <w:bCs/>
          <w:lang w:val="ru-RU"/>
        </w:rPr>
      </w:pPr>
      <w:r w:rsidRPr="00037903">
        <w:rPr>
          <w:b/>
          <w:bCs/>
          <w:lang w:val="ru-RU"/>
        </w:rPr>
        <w:t>Производные 8-оксихинолина</w:t>
      </w:r>
    </w:p>
    <w:p w:rsidR="00037903" w:rsidRPr="00037903" w:rsidRDefault="00037903" w:rsidP="00037903">
      <w:pPr>
        <w:jc w:val="both"/>
        <w:rPr>
          <w:lang w:val="ru-RU"/>
        </w:rPr>
      </w:pPr>
      <w:r w:rsidRPr="00037903">
        <w:rPr>
          <w:lang w:val="ru-RU"/>
        </w:rPr>
        <w:t xml:space="preserve">Первый представитель 8-оксихинолина </w:t>
      </w:r>
      <w:proofErr w:type="spellStart"/>
      <w:r w:rsidRPr="00037903">
        <w:rPr>
          <w:lang w:val="ru-RU"/>
        </w:rPr>
        <w:t>хиназол</w:t>
      </w:r>
      <w:proofErr w:type="spellEnd"/>
      <w:r w:rsidRPr="00037903">
        <w:rPr>
          <w:lang w:val="ru-RU"/>
        </w:rPr>
        <w:t xml:space="preserve"> был одобрен для клинического использования в середине 1950-х годов. Его главная характерная особенность - антисептическая и </w:t>
      </w:r>
      <w:proofErr w:type="spellStart"/>
      <w:r w:rsidRPr="00037903">
        <w:rPr>
          <w:lang w:val="ru-RU"/>
        </w:rPr>
        <w:t>спермицидная</w:t>
      </w:r>
      <w:proofErr w:type="spellEnd"/>
      <w:r w:rsidRPr="00037903">
        <w:rPr>
          <w:lang w:val="ru-RU"/>
        </w:rPr>
        <w:t xml:space="preserve"> активность. В целом большинство препаратов этой группы обладают антибактериальными, протозойными и противогрибковыми свойствами. Наиболее широко используемые основные представители 8-оксихинолинов по принципу применения и характеру фармакологического действия делятся на следующие группы:</w:t>
      </w:r>
    </w:p>
    <w:p w:rsidR="00037903" w:rsidRPr="00037903" w:rsidRDefault="00037903" w:rsidP="00037903">
      <w:pPr>
        <w:jc w:val="both"/>
        <w:rPr>
          <w:lang w:val="ru-RU"/>
        </w:rPr>
      </w:pPr>
      <w:r w:rsidRPr="00037903">
        <w:rPr>
          <w:lang w:val="ru-RU"/>
        </w:rPr>
        <w:t>I. Резорбтивные вещества</w:t>
      </w:r>
    </w:p>
    <w:p w:rsidR="00037903" w:rsidRPr="00037903" w:rsidRDefault="00037903" w:rsidP="00037903">
      <w:pPr>
        <w:jc w:val="both"/>
        <w:rPr>
          <w:lang w:val="ru-RU"/>
        </w:rPr>
      </w:pPr>
      <w:r w:rsidRPr="00037903">
        <w:rPr>
          <w:lang w:val="ru-RU"/>
        </w:rPr>
        <w:t xml:space="preserve">1.Препараты, плохо всасывающиеся из ЖКТ:  </w:t>
      </w:r>
    </w:p>
    <w:p w:rsidR="00037903" w:rsidRPr="00037903" w:rsidRDefault="00037903" w:rsidP="00037903">
      <w:pPr>
        <w:jc w:val="both"/>
        <w:rPr>
          <w:lang w:val="ru-RU"/>
        </w:rPr>
      </w:pPr>
      <w:proofErr w:type="spellStart"/>
      <w:r w:rsidRPr="00037903">
        <w:rPr>
          <w:b/>
          <w:bCs/>
          <w:i/>
          <w:iCs/>
          <w:lang w:val="ru-RU"/>
        </w:rPr>
        <w:t>Энтеросептол</w:t>
      </w:r>
      <w:proofErr w:type="spellEnd"/>
      <w:r w:rsidRPr="00037903">
        <w:rPr>
          <w:b/>
          <w:bCs/>
          <w:i/>
          <w:iCs/>
          <w:lang w:val="ru-RU"/>
        </w:rPr>
        <w:t xml:space="preserve">, </w:t>
      </w:r>
      <w:proofErr w:type="spellStart"/>
      <w:r w:rsidRPr="00037903">
        <w:rPr>
          <w:b/>
          <w:bCs/>
          <w:i/>
          <w:iCs/>
          <w:lang w:val="ru-RU"/>
        </w:rPr>
        <w:t>Мексаза</w:t>
      </w:r>
      <w:proofErr w:type="spellEnd"/>
      <w:r w:rsidRPr="00037903">
        <w:rPr>
          <w:b/>
          <w:bCs/>
          <w:i/>
          <w:iCs/>
          <w:lang w:val="ru-RU"/>
        </w:rPr>
        <w:t xml:space="preserve">, </w:t>
      </w:r>
      <w:proofErr w:type="spellStart"/>
      <w:r w:rsidRPr="00037903">
        <w:rPr>
          <w:b/>
          <w:bCs/>
          <w:i/>
          <w:iCs/>
          <w:lang w:val="ru-RU"/>
        </w:rPr>
        <w:t>Мексаформ</w:t>
      </w:r>
      <w:proofErr w:type="spellEnd"/>
      <w:r w:rsidRPr="00037903">
        <w:rPr>
          <w:b/>
          <w:bCs/>
          <w:i/>
          <w:iCs/>
          <w:lang w:val="ru-RU"/>
        </w:rPr>
        <w:t xml:space="preserve">, </w:t>
      </w:r>
      <w:proofErr w:type="spellStart"/>
      <w:r w:rsidRPr="00037903">
        <w:rPr>
          <w:b/>
          <w:bCs/>
          <w:i/>
          <w:iCs/>
          <w:lang w:val="ru-RU"/>
        </w:rPr>
        <w:t>Интестопан</w:t>
      </w:r>
      <w:proofErr w:type="spellEnd"/>
      <w:r w:rsidRPr="00037903">
        <w:rPr>
          <w:b/>
          <w:bCs/>
          <w:i/>
          <w:iCs/>
          <w:lang w:val="ru-RU"/>
        </w:rPr>
        <w:t xml:space="preserve">, </w:t>
      </w:r>
      <w:proofErr w:type="spellStart"/>
      <w:r w:rsidRPr="00037903">
        <w:rPr>
          <w:b/>
          <w:bCs/>
          <w:i/>
          <w:iCs/>
          <w:lang w:val="ru-RU"/>
        </w:rPr>
        <w:t>Хлорксинальдол</w:t>
      </w:r>
      <w:proofErr w:type="spellEnd"/>
    </w:p>
    <w:p w:rsidR="00037903" w:rsidRPr="00037903" w:rsidRDefault="00037903" w:rsidP="00037903">
      <w:pPr>
        <w:jc w:val="both"/>
        <w:rPr>
          <w:lang w:val="ru-RU"/>
        </w:rPr>
      </w:pPr>
      <w:r w:rsidRPr="00037903">
        <w:rPr>
          <w:lang w:val="ru-RU"/>
        </w:rPr>
        <w:t xml:space="preserve">2. Препараты, хорошо всасывающиеся из ЖКТ:   </w:t>
      </w:r>
    </w:p>
    <w:p w:rsidR="00037903" w:rsidRPr="00037903" w:rsidRDefault="00037903" w:rsidP="00037903">
      <w:pPr>
        <w:jc w:val="both"/>
        <w:rPr>
          <w:lang w:val="ru-RU"/>
        </w:rPr>
      </w:pPr>
      <w:proofErr w:type="spellStart"/>
      <w:r w:rsidRPr="00037903">
        <w:rPr>
          <w:b/>
          <w:bCs/>
          <w:i/>
          <w:iCs/>
          <w:lang w:val="ru-RU"/>
        </w:rPr>
        <w:t>Нитроксалин</w:t>
      </w:r>
      <w:proofErr w:type="spellEnd"/>
      <w:r w:rsidRPr="00037903">
        <w:rPr>
          <w:b/>
          <w:bCs/>
          <w:i/>
          <w:iCs/>
          <w:lang w:val="ru-RU"/>
        </w:rPr>
        <w:t xml:space="preserve"> (5-</w:t>
      </w:r>
      <w:r w:rsidRPr="00037903">
        <w:rPr>
          <w:b/>
          <w:bCs/>
          <w:i/>
          <w:iCs/>
        </w:rPr>
        <w:t>NOK</w:t>
      </w:r>
      <w:r w:rsidRPr="00037903">
        <w:rPr>
          <w:b/>
          <w:bCs/>
          <w:i/>
          <w:iCs/>
          <w:lang w:val="ru-RU"/>
        </w:rPr>
        <w:t xml:space="preserve">), </w:t>
      </w:r>
      <w:proofErr w:type="spellStart"/>
      <w:r w:rsidRPr="00037903">
        <w:rPr>
          <w:b/>
          <w:bCs/>
          <w:i/>
          <w:iCs/>
          <w:lang w:val="ru-RU"/>
        </w:rPr>
        <w:t>Интетрикс</w:t>
      </w:r>
      <w:proofErr w:type="spellEnd"/>
    </w:p>
    <w:p w:rsidR="00037903" w:rsidRPr="00037903" w:rsidRDefault="00037903" w:rsidP="00037903">
      <w:pPr>
        <w:jc w:val="both"/>
        <w:rPr>
          <w:lang w:val="ru-RU"/>
        </w:rPr>
      </w:pPr>
      <w:r w:rsidRPr="00037903">
        <w:rPr>
          <w:lang w:val="ru-RU"/>
        </w:rPr>
        <w:t xml:space="preserve">II. </w:t>
      </w:r>
      <w:proofErr w:type="spellStart"/>
      <w:r w:rsidRPr="00037903">
        <w:rPr>
          <w:lang w:val="ru-RU"/>
        </w:rPr>
        <w:t>Местно</w:t>
      </w:r>
      <w:proofErr w:type="spellEnd"/>
      <w:r w:rsidRPr="00037903">
        <w:rPr>
          <w:lang w:val="ru-RU"/>
        </w:rPr>
        <w:t xml:space="preserve"> используемые препараты   </w:t>
      </w:r>
    </w:p>
    <w:p w:rsidR="00037903" w:rsidRDefault="00037903" w:rsidP="00037903">
      <w:pPr>
        <w:jc w:val="both"/>
        <w:rPr>
          <w:b/>
          <w:bCs/>
          <w:i/>
          <w:iCs/>
          <w:lang w:val="ru-RU"/>
        </w:rPr>
      </w:pPr>
      <w:proofErr w:type="spellStart"/>
      <w:r w:rsidRPr="00037903">
        <w:rPr>
          <w:b/>
          <w:bCs/>
          <w:i/>
          <w:iCs/>
          <w:lang w:val="ru-RU"/>
        </w:rPr>
        <w:t>Дермозолон</w:t>
      </w:r>
      <w:proofErr w:type="spellEnd"/>
    </w:p>
    <w:p w:rsidR="00037903" w:rsidRDefault="00037903" w:rsidP="00037903">
      <w:pPr>
        <w:jc w:val="both"/>
        <w:rPr>
          <w:b/>
          <w:bCs/>
          <w:i/>
          <w:iCs/>
          <w:lang w:val="ru-RU"/>
        </w:rPr>
      </w:pPr>
    </w:p>
    <w:p w:rsidR="00037903" w:rsidRPr="00037903" w:rsidRDefault="00037903" w:rsidP="00037903">
      <w:pPr>
        <w:jc w:val="both"/>
        <w:rPr>
          <w:lang w:val="ru-RU"/>
        </w:rPr>
      </w:pPr>
      <w:proofErr w:type="spellStart"/>
      <w:r w:rsidRPr="00037903">
        <w:rPr>
          <w:b/>
          <w:bCs/>
          <w:i/>
          <w:iCs/>
          <w:lang w:val="ru-RU"/>
        </w:rPr>
        <w:t>Энтеросептол</w:t>
      </w:r>
      <w:proofErr w:type="spellEnd"/>
      <w:r w:rsidRPr="00037903">
        <w:rPr>
          <w:lang w:val="ru-RU"/>
        </w:rPr>
        <w:t xml:space="preserve"> более эффективен при кишечных инфекциях, амебиазе и бациллярной дизентерии. Из-за содержания йода со 2-го и 3-го дня применения может вызывать симптомы </w:t>
      </w:r>
      <w:proofErr w:type="spellStart"/>
      <w:r w:rsidRPr="00037903">
        <w:rPr>
          <w:lang w:val="ru-RU"/>
        </w:rPr>
        <w:t>йодизма</w:t>
      </w:r>
      <w:proofErr w:type="spellEnd"/>
      <w:r w:rsidRPr="00037903">
        <w:rPr>
          <w:lang w:val="ru-RU"/>
        </w:rPr>
        <w:t xml:space="preserve"> (насморк, кашель, боли в суставах и др.) и неврит зрительного нерва при длительном применении. Использование более 2 недель не рекомендуется. Повторное лечение следует проводить только с интервалом в 4 недели.</w:t>
      </w:r>
    </w:p>
    <w:p w:rsidR="00037903" w:rsidRPr="00037903" w:rsidRDefault="00037903" w:rsidP="00037903">
      <w:pPr>
        <w:jc w:val="both"/>
        <w:rPr>
          <w:lang w:val="ru-RU"/>
        </w:rPr>
      </w:pPr>
      <w:proofErr w:type="spellStart"/>
      <w:r w:rsidRPr="00037903">
        <w:rPr>
          <w:lang w:val="ru-RU"/>
        </w:rPr>
        <w:t>Мексаза</w:t>
      </w:r>
      <w:proofErr w:type="spellEnd"/>
      <w:r w:rsidRPr="00037903">
        <w:rPr>
          <w:lang w:val="ru-RU"/>
        </w:rPr>
        <w:t xml:space="preserve">, </w:t>
      </w:r>
      <w:proofErr w:type="spellStart"/>
      <w:r w:rsidRPr="00037903">
        <w:rPr>
          <w:lang w:val="ru-RU"/>
        </w:rPr>
        <w:t>мексаформ</w:t>
      </w:r>
      <w:proofErr w:type="spellEnd"/>
      <w:r w:rsidRPr="00037903">
        <w:rPr>
          <w:lang w:val="ru-RU"/>
        </w:rPr>
        <w:t xml:space="preserve">, </w:t>
      </w:r>
      <w:proofErr w:type="spellStart"/>
      <w:r w:rsidRPr="00037903">
        <w:rPr>
          <w:lang w:val="ru-RU"/>
        </w:rPr>
        <w:t>интестопан</w:t>
      </w:r>
      <w:proofErr w:type="spellEnd"/>
      <w:r w:rsidRPr="00037903">
        <w:rPr>
          <w:lang w:val="ru-RU"/>
        </w:rPr>
        <w:t xml:space="preserve"> – комбинированные препараты. </w:t>
      </w:r>
    </w:p>
    <w:p w:rsidR="00037903" w:rsidRPr="00037903" w:rsidRDefault="00037903" w:rsidP="00037903">
      <w:pPr>
        <w:jc w:val="both"/>
        <w:rPr>
          <w:lang w:val="ru-RU"/>
        </w:rPr>
      </w:pPr>
      <w:proofErr w:type="spellStart"/>
      <w:r w:rsidRPr="00037903">
        <w:rPr>
          <w:b/>
          <w:bCs/>
          <w:i/>
          <w:iCs/>
          <w:lang w:val="ru-RU"/>
        </w:rPr>
        <w:t>Мексаза</w:t>
      </w:r>
      <w:proofErr w:type="spellEnd"/>
      <w:r w:rsidRPr="00037903">
        <w:rPr>
          <w:lang w:val="ru-RU"/>
        </w:rPr>
        <w:t xml:space="preserve"> – антибактериальное вещество с ферментативной </w:t>
      </w:r>
      <w:proofErr w:type="gramStart"/>
      <w:r w:rsidRPr="00037903">
        <w:rPr>
          <w:lang w:val="ru-RU"/>
        </w:rPr>
        <w:t>активностью,  содержит</w:t>
      </w:r>
      <w:proofErr w:type="gramEnd"/>
      <w:r w:rsidRPr="00037903">
        <w:rPr>
          <w:lang w:val="ru-RU"/>
        </w:rPr>
        <w:t xml:space="preserve"> 100 мг </w:t>
      </w:r>
      <w:proofErr w:type="spellStart"/>
      <w:r w:rsidRPr="00037903">
        <w:rPr>
          <w:lang w:val="ru-RU"/>
        </w:rPr>
        <w:t>энтеросептола</w:t>
      </w:r>
      <w:proofErr w:type="spellEnd"/>
      <w:r w:rsidRPr="00037903">
        <w:rPr>
          <w:lang w:val="ru-RU"/>
        </w:rPr>
        <w:t xml:space="preserve">, 10 мг </w:t>
      </w:r>
      <w:proofErr w:type="spellStart"/>
      <w:r w:rsidRPr="00037903">
        <w:rPr>
          <w:lang w:val="ru-RU"/>
        </w:rPr>
        <w:t>фанхинона</w:t>
      </w:r>
      <w:proofErr w:type="spellEnd"/>
      <w:r w:rsidRPr="00037903">
        <w:rPr>
          <w:lang w:val="ru-RU"/>
        </w:rPr>
        <w:t xml:space="preserve">, 150 мг панкреатина, 25 мг </w:t>
      </w:r>
      <w:proofErr w:type="spellStart"/>
      <w:r w:rsidRPr="00037903">
        <w:rPr>
          <w:lang w:val="ru-RU"/>
        </w:rPr>
        <w:t>дегидрохолевой</w:t>
      </w:r>
      <w:proofErr w:type="spellEnd"/>
      <w:r w:rsidRPr="00037903">
        <w:rPr>
          <w:lang w:val="ru-RU"/>
        </w:rPr>
        <w:t xml:space="preserve"> кислоты, 50 мг </w:t>
      </w:r>
      <w:proofErr w:type="spellStart"/>
      <w:r w:rsidRPr="00037903">
        <w:rPr>
          <w:lang w:val="ru-RU"/>
        </w:rPr>
        <w:t>бромелаина</w:t>
      </w:r>
      <w:proofErr w:type="spellEnd"/>
      <w:r w:rsidRPr="00037903">
        <w:rPr>
          <w:lang w:val="ru-RU"/>
        </w:rPr>
        <w:t xml:space="preserve">.     </w:t>
      </w:r>
    </w:p>
    <w:p w:rsidR="00037903" w:rsidRPr="00037903" w:rsidRDefault="00037903" w:rsidP="00037903">
      <w:pPr>
        <w:jc w:val="both"/>
        <w:rPr>
          <w:lang w:val="ru-RU"/>
        </w:rPr>
      </w:pPr>
      <w:proofErr w:type="spellStart"/>
      <w:r w:rsidRPr="00037903">
        <w:rPr>
          <w:b/>
          <w:bCs/>
          <w:i/>
          <w:iCs/>
          <w:lang w:val="ru-RU"/>
        </w:rPr>
        <w:t>Мексаформ</w:t>
      </w:r>
      <w:proofErr w:type="spellEnd"/>
      <w:r w:rsidRPr="00037903">
        <w:rPr>
          <w:lang w:val="ru-RU"/>
        </w:rPr>
        <w:t xml:space="preserve"> содержит 200 мг </w:t>
      </w:r>
      <w:proofErr w:type="spellStart"/>
      <w:r w:rsidRPr="00037903">
        <w:rPr>
          <w:lang w:val="ru-RU"/>
        </w:rPr>
        <w:t>энтеросептола</w:t>
      </w:r>
      <w:proofErr w:type="spellEnd"/>
      <w:r w:rsidRPr="00037903">
        <w:rPr>
          <w:lang w:val="ru-RU"/>
        </w:rPr>
        <w:t xml:space="preserve">, 20 мг </w:t>
      </w:r>
      <w:proofErr w:type="spellStart"/>
      <w:r w:rsidRPr="00037903">
        <w:rPr>
          <w:lang w:val="ru-RU"/>
        </w:rPr>
        <w:t>фанхинона</w:t>
      </w:r>
      <w:proofErr w:type="spellEnd"/>
      <w:r w:rsidRPr="00037903">
        <w:rPr>
          <w:lang w:val="ru-RU"/>
        </w:rPr>
        <w:t xml:space="preserve"> и 2 мг </w:t>
      </w:r>
      <w:proofErr w:type="spellStart"/>
      <w:r w:rsidRPr="00037903">
        <w:rPr>
          <w:lang w:val="ru-RU"/>
        </w:rPr>
        <w:t>оксифенония</w:t>
      </w:r>
      <w:proofErr w:type="spellEnd"/>
      <w:r w:rsidRPr="00037903">
        <w:rPr>
          <w:lang w:val="ru-RU"/>
        </w:rPr>
        <w:t xml:space="preserve"> бромида. Оба препарата обладают высоким терапевтическим эффектом при лечении кишечных инфекций, </w:t>
      </w:r>
      <w:r w:rsidRPr="00037903">
        <w:rPr>
          <w:lang w:val="ru-RU"/>
        </w:rPr>
        <w:lastRenderedPageBreak/>
        <w:t xml:space="preserve">ферментативной диспепсии, энтероколита, амебной и базилярной дизентерии, а также колитов, вызванных </w:t>
      </w:r>
      <w:proofErr w:type="spellStart"/>
      <w:r w:rsidRPr="00037903">
        <w:rPr>
          <w:lang w:val="ru-RU"/>
        </w:rPr>
        <w:t>протозоями</w:t>
      </w:r>
      <w:proofErr w:type="spellEnd"/>
      <w:r w:rsidRPr="00037903">
        <w:rPr>
          <w:lang w:val="ru-RU"/>
        </w:rPr>
        <w:t xml:space="preserve">. </w:t>
      </w:r>
    </w:p>
    <w:p w:rsidR="00037903" w:rsidRPr="00037903" w:rsidRDefault="00037903" w:rsidP="00037903">
      <w:pPr>
        <w:jc w:val="both"/>
        <w:rPr>
          <w:lang w:val="ru-RU"/>
        </w:rPr>
      </w:pPr>
      <w:proofErr w:type="spellStart"/>
      <w:r w:rsidRPr="00037903">
        <w:rPr>
          <w:b/>
          <w:bCs/>
          <w:i/>
          <w:iCs/>
          <w:lang w:val="ru-RU"/>
        </w:rPr>
        <w:t>Интестопан</w:t>
      </w:r>
      <w:proofErr w:type="spellEnd"/>
      <w:r w:rsidRPr="00037903">
        <w:rPr>
          <w:lang w:val="ru-RU"/>
        </w:rPr>
        <w:t xml:space="preserve"> содержит 200 мг дибром-8-оксихинолина и 40 мг дибром-8-бензоилоксихиналина.</w:t>
      </w:r>
    </w:p>
    <w:p w:rsidR="00037903" w:rsidRDefault="00037903" w:rsidP="00037903">
      <w:pPr>
        <w:jc w:val="center"/>
        <w:rPr>
          <w:b/>
          <w:lang w:val="ru-RU"/>
        </w:rPr>
      </w:pPr>
      <w:r w:rsidRPr="00037903">
        <w:rPr>
          <w:b/>
          <w:lang w:val="ru-RU"/>
        </w:rPr>
        <w:t>Производные 4-хинолона</w:t>
      </w:r>
    </w:p>
    <w:p w:rsidR="00037903" w:rsidRDefault="00037903" w:rsidP="00037903">
      <w:pPr>
        <w:jc w:val="both"/>
        <w:rPr>
          <w:lang w:val="ru-RU"/>
        </w:rPr>
      </w:pPr>
      <w:r w:rsidRPr="00037903">
        <w:rPr>
          <w:lang w:val="ru-RU"/>
        </w:rPr>
        <w:t xml:space="preserve">Первый представитель – </w:t>
      </w:r>
      <w:proofErr w:type="spellStart"/>
      <w:r w:rsidRPr="00037903">
        <w:rPr>
          <w:lang w:val="ru-RU"/>
        </w:rPr>
        <w:t>налидиксовая</w:t>
      </w:r>
      <w:proofErr w:type="spellEnd"/>
      <w:r w:rsidRPr="00037903">
        <w:rPr>
          <w:lang w:val="ru-RU"/>
        </w:rPr>
        <w:t xml:space="preserve"> кислота (</w:t>
      </w:r>
      <w:proofErr w:type="spellStart"/>
      <w:r w:rsidRPr="00037903">
        <w:rPr>
          <w:lang w:val="ru-RU"/>
        </w:rPr>
        <w:t>невиграмон</w:t>
      </w:r>
      <w:proofErr w:type="spellEnd"/>
      <w:r w:rsidRPr="00037903">
        <w:rPr>
          <w:lang w:val="ru-RU"/>
        </w:rPr>
        <w:t xml:space="preserve">, неграм) была получена в 1960-х годах. Позже были синтезированы представители </w:t>
      </w:r>
      <w:r w:rsidRPr="00037903">
        <w:rPr>
          <w:u w:val="single"/>
        </w:rPr>
        <w:t>I</w:t>
      </w:r>
      <w:r w:rsidRPr="00037903">
        <w:rPr>
          <w:u w:val="single"/>
          <w:lang w:val="ru-RU"/>
        </w:rPr>
        <w:t xml:space="preserve"> поколения</w:t>
      </w:r>
      <w:r w:rsidRPr="00037903">
        <w:rPr>
          <w:lang w:val="ru-RU"/>
        </w:rPr>
        <w:t xml:space="preserve">, такие как </w:t>
      </w:r>
      <w:proofErr w:type="spellStart"/>
      <w:r w:rsidRPr="00037903">
        <w:rPr>
          <w:lang w:val="ru-RU"/>
        </w:rPr>
        <w:t>оксолиновая</w:t>
      </w:r>
      <w:proofErr w:type="spellEnd"/>
      <w:r w:rsidRPr="00037903">
        <w:rPr>
          <w:lang w:val="ru-RU"/>
        </w:rPr>
        <w:t xml:space="preserve"> кислота, </w:t>
      </w:r>
      <w:proofErr w:type="spellStart"/>
      <w:r w:rsidRPr="00037903">
        <w:rPr>
          <w:lang w:val="ru-RU"/>
        </w:rPr>
        <w:t>пипемидовая</w:t>
      </w:r>
      <w:proofErr w:type="spellEnd"/>
      <w:r w:rsidRPr="00037903">
        <w:rPr>
          <w:lang w:val="ru-RU"/>
        </w:rPr>
        <w:t xml:space="preserve"> кислота и </w:t>
      </w:r>
      <w:proofErr w:type="spellStart"/>
      <w:r w:rsidRPr="00037903">
        <w:rPr>
          <w:lang w:val="ru-RU"/>
        </w:rPr>
        <w:t>синоксацин</w:t>
      </w:r>
      <w:proofErr w:type="spellEnd"/>
      <w:r w:rsidRPr="00037903">
        <w:rPr>
          <w:lang w:val="ru-RU"/>
        </w:rPr>
        <w:t xml:space="preserve">.     </w:t>
      </w:r>
      <w:proofErr w:type="spellStart"/>
      <w:r w:rsidRPr="00037903">
        <w:rPr>
          <w:bCs/>
          <w:i/>
          <w:iCs/>
          <w:lang w:val="ru-RU"/>
        </w:rPr>
        <w:t>Налидиксовая</w:t>
      </w:r>
      <w:proofErr w:type="spellEnd"/>
      <w:r w:rsidRPr="00037903">
        <w:rPr>
          <w:bCs/>
          <w:i/>
          <w:iCs/>
          <w:lang w:val="ru-RU"/>
        </w:rPr>
        <w:t xml:space="preserve"> кислота </w:t>
      </w:r>
      <w:r w:rsidRPr="00037903">
        <w:rPr>
          <w:lang w:val="ru-RU"/>
        </w:rPr>
        <w:t>в настоящее время считается резервным антибактериальным препаратом. В основном она используется при инфекциях, вызванных грамотрицательными бактериями (кишечная палочка, дизентерия, брюшной тиф). Она может оказывать бактериостатическое или бактерицидное действие, блокируя фермент ДНК-</w:t>
      </w:r>
      <w:proofErr w:type="spellStart"/>
      <w:r w:rsidRPr="00037903">
        <w:rPr>
          <w:lang w:val="ru-RU"/>
        </w:rPr>
        <w:t>гидразу</w:t>
      </w:r>
      <w:proofErr w:type="spellEnd"/>
      <w:r w:rsidRPr="00037903">
        <w:rPr>
          <w:lang w:val="ru-RU"/>
        </w:rPr>
        <w:t xml:space="preserve"> микробной клетки.     Антибактериальное действие </w:t>
      </w:r>
      <w:proofErr w:type="spellStart"/>
      <w:r w:rsidRPr="00037903">
        <w:rPr>
          <w:bCs/>
          <w:i/>
          <w:iCs/>
          <w:lang w:val="ru-RU"/>
        </w:rPr>
        <w:t>оксолиновой</w:t>
      </w:r>
      <w:proofErr w:type="spellEnd"/>
      <w:r w:rsidRPr="00037903">
        <w:rPr>
          <w:bCs/>
          <w:i/>
          <w:iCs/>
          <w:lang w:val="ru-RU"/>
        </w:rPr>
        <w:t xml:space="preserve"> кислоты </w:t>
      </w:r>
      <w:r w:rsidRPr="00037903">
        <w:rPr>
          <w:lang w:val="ru-RU"/>
        </w:rPr>
        <w:t xml:space="preserve">в 2-4 раза сильнее, чем у </w:t>
      </w:r>
      <w:proofErr w:type="spellStart"/>
      <w:r w:rsidRPr="00037903">
        <w:rPr>
          <w:lang w:val="ru-RU"/>
        </w:rPr>
        <w:t>налидиксовой</w:t>
      </w:r>
      <w:proofErr w:type="spellEnd"/>
      <w:r w:rsidRPr="00037903">
        <w:rPr>
          <w:lang w:val="ru-RU"/>
        </w:rPr>
        <w:t xml:space="preserve"> кислоты. Из-за ее стимулирующего действия на мозг не рекомендуется людям, склонным к судорогам (например, эпилепсии и т. д.).     </w:t>
      </w:r>
      <w:proofErr w:type="spellStart"/>
      <w:r w:rsidRPr="00037903">
        <w:rPr>
          <w:bCs/>
          <w:i/>
          <w:iCs/>
          <w:lang w:val="ru-RU"/>
        </w:rPr>
        <w:t>Пипемидовая</w:t>
      </w:r>
      <w:proofErr w:type="spellEnd"/>
      <w:r w:rsidRPr="00037903">
        <w:rPr>
          <w:bCs/>
          <w:i/>
          <w:iCs/>
          <w:lang w:val="ru-RU"/>
        </w:rPr>
        <w:t xml:space="preserve"> кислота </w:t>
      </w:r>
      <w:r w:rsidRPr="00037903">
        <w:rPr>
          <w:lang w:val="ru-RU"/>
        </w:rPr>
        <w:t xml:space="preserve">в основном эффективна при инфекциях мочевыводящих путей, вызванных синегнойной палочкой (из-за присутствия в молекуле ядра </w:t>
      </w:r>
      <w:proofErr w:type="spellStart"/>
      <w:r w:rsidRPr="00037903">
        <w:rPr>
          <w:lang w:val="ru-RU"/>
        </w:rPr>
        <w:t>пиперазина</w:t>
      </w:r>
      <w:proofErr w:type="spellEnd"/>
      <w:r w:rsidRPr="00037903">
        <w:rPr>
          <w:lang w:val="ru-RU"/>
        </w:rPr>
        <w:t xml:space="preserve">). Фармакология </w:t>
      </w:r>
      <w:proofErr w:type="spellStart"/>
      <w:r w:rsidRPr="00037903">
        <w:rPr>
          <w:bCs/>
          <w:i/>
          <w:iCs/>
          <w:lang w:val="ru-RU"/>
        </w:rPr>
        <w:t>синоксацина</w:t>
      </w:r>
      <w:proofErr w:type="spellEnd"/>
      <w:r w:rsidRPr="00037903">
        <w:rPr>
          <w:lang w:val="ru-RU"/>
        </w:rPr>
        <w:t xml:space="preserve"> такая же, как и у других представителей этой группы.</w:t>
      </w:r>
    </w:p>
    <w:p w:rsidR="00037903" w:rsidRPr="00037903" w:rsidRDefault="00037903" w:rsidP="00037903">
      <w:pPr>
        <w:jc w:val="both"/>
        <w:rPr>
          <w:lang w:val="ru-RU"/>
        </w:rPr>
      </w:pPr>
      <w:r w:rsidRPr="00037903">
        <w:rPr>
          <w:lang w:val="az-Latn-AZ"/>
        </w:rPr>
        <w:t xml:space="preserve">     </w:t>
      </w:r>
      <w:proofErr w:type="spellStart"/>
      <w:r w:rsidRPr="00037903">
        <w:rPr>
          <w:b/>
          <w:bCs/>
          <w:i/>
          <w:iCs/>
          <w:lang w:val="ru-RU"/>
        </w:rPr>
        <w:t>Ципрофлоксацин</w:t>
      </w:r>
      <w:proofErr w:type="spellEnd"/>
      <w:r w:rsidRPr="00037903">
        <w:rPr>
          <w:b/>
          <w:bCs/>
          <w:i/>
          <w:iCs/>
          <w:lang w:val="ru-RU"/>
        </w:rPr>
        <w:t xml:space="preserve">, </w:t>
      </w:r>
      <w:proofErr w:type="spellStart"/>
      <w:r w:rsidRPr="00037903">
        <w:rPr>
          <w:b/>
          <w:bCs/>
          <w:i/>
          <w:iCs/>
          <w:lang w:val="ru-RU"/>
        </w:rPr>
        <w:t>офлоксацин</w:t>
      </w:r>
      <w:proofErr w:type="spellEnd"/>
      <w:r w:rsidRPr="00037903">
        <w:rPr>
          <w:b/>
          <w:bCs/>
          <w:i/>
          <w:iCs/>
          <w:lang w:val="ru-RU"/>
        </w:rPr>
        <w:t xml:space="preserve">, </w:t>
      </w:r>
      <w:proofErr w:type="spellStart"/>
      <w:r w:rsidRPr="00037903">
        <w:rPr>
          <w:b/>
          <w:bCs/>
          <w:i/>
          <w:iCs/>
          <w:lang w:val="ru-RU"/>
        </w:rPr>
        <w:t>пефлоксацин</w:t>
      </w:r>
      <w:proofErr w:type="spellEnd"/>
      <w:r w:rsidRPr="00037903">
        <w:rPr>
          <w:b/>
          <w:bCs/>
          <w:i/>
          <w:iCs/>
          <w:lang w:val="ru-RU"/>
        </w:rPr>
        <w:t xml:space="preserve">, </w:t>
      </w:r>
      <w:proofErr w:type="spellStart"/>
      <w:r w:rsidRPr="00037903">
        <w:rPr>
          <w:b/>
          <w:bCs/>
          <w:i/>
          <w:iCs/>
          <w:lang w:val="ru-RU"/>
        </w:rPr>
        <w:t>норфлоксацин</w:t>
      </w:r>
      <w:proofErr w:type="spellEnd"/>
      <w:r w:rsidRPr="00037903">
        <w:rPr>
          <w:b/>
          <w:bCs/>
          <w:i/>
          <w:iCs/>
          <w:lang w:val="ru-RU"/>
        </w:rPr>
        <w:t xml:space="preserve"> </w:t>
      </w:r>
      <w:r w:rsidRPr="00037903">
        <w:rPr>
          <w:lang w:val="ru-RU"/>
        </w:rPr>
        <w:t xml:space="preserve">относятся ко </w:t>
      </w:r>
      <w:r w:rsidRPr="00037903">
        <w:rPr>
          <w:u w:val="single"/>
        </w:rPr>
        <w:t>II</w:t>
      </w:r>
      <w:r w:rsidRPr="00037903">
        <w:rPr>
          <w:u w:val="single"/>
          <w:lang w:val="ru-RU"/>
        </w:rPr>
        <w:t xml:space="preserve"> поколению</w:t>
      </w:r>
      <w:r w:rsidRPr="00037903">
        <w:rPr>
          <w:lang w:val="ru-RU"/>
        </w:rPr>
        <w:t xml:space="preserve"> (содержат атом фтора) 4-хинолонов, </w:t>
      </w:r>
      <w:proofErr w:type="spellStart"/>
      <w:r w:rsidRPr="00037903">
        <w:rPr>
          <w:b/>
          <w:bCs/>
          <w:i/>
          <w:iCs/>
          <w:lang w:val="ru-RU"/>
        </w:rPr>
        <w:t>левофлоксацин</w:t>
      </w:r>
      <w:proofErr w:type="spellEnd"/>
      <w:r w:rsidRPr="00037903">
        <w:rPr>
          <w:b/>
          <w:bCs/>
          <w:i/>
          <w:iCs/>
          <w:lang w:val="ru-RU"/>
        </w:rPr>
        <w:t xml:space="preserve">, </w:t>
      </w:r>
      <w:proofErr w:type="spellStart"/>
      <w:r w:rsidRPr="00037903">
        <w:rPr>
          <w:b/>
          <w:bCs/>
          <w:i/>
          <w:iCs/>
          <w:lang w:val="ru-RU"/>
        </w:rPr>
        <w:t>спарфлоксацин</w:t>
      </w:r>
      <w:proofErr w:type="spellEnd"/>
      <w:r w:rsidRPr="00037903">
        <w:rPr>
          <w:b/>
          <w:bCs/>
          <w:i/>
          <w:iCs/>
          <w:lang w:val="ru-RU"/>
        </w:rPr>
        <w:t xml:space="preserve"> </w:t>
      </w:r>
      <w:r w:rsidRPr="00037903">
        <w:rPr>
          <w:lang w:val="ru-RU"/>
        </w:rPr>
        <w:t xml:space="preserve">– к представителям </w:t>
      </w:r>
      <w:r w:rsidRPr="00037903">
        <w:rPr>
          <w:u w:val="single"/>
        </w:rPr>
        <w:t>III</w:t>
      </w:r>
      <w:r w:rsidRPr="00037903">
        <w:rPr>
          <w:u w:val="single"/>
          <w:lang w:val="ru-RU"/>
        </w:rPr>
        <w:t xml:space="preserve"> поколения</w:t>
      </w:r>
      <w:r w:rsidRPr="00037903">
        <w:rPr>
          <w:lang w:val="ru-RU"/>
        </w:rPr>
        <w:t xml:space="preserve">, а </w:t>
      </w:r>
      <w:proofErr w:type="spellStart"/>
      <w:r w:rsidRPr="00037903">
        <w:rPr>
          <w:b/>
          <w:bCs/>
          <w:i/>
          <w:iCs/>
          <w:lang w:val="ru-RU"/>
        </w:rPr>
        <w:t>моксифлоксацин</w:t>
      </w:r>
      <w:proofErr w:type="spellEnd"/>
      <w:r w:rsidRPr="00037903">
        <w:rPr>
          <w:lang w:val="ru-RU"/>
        </w:rPr>
        <w:t xml:space="preserve"> - к представителям </w:t>
      </w:r>
      <w:r w:rsidRPr="00037903">
        <w:rPr>
          <w:u w:val="single"/>
        </w:rPr>
        <w:t>IV</w:t>
      </w:r>
      <w:r w:rsidRPr="00037903">
        <w:rPr>
          <w:u w:val="single"/>
          <w:lang w:val="ru-RU"/>
        </w:rPr>
        <w:t xml:space="preserve"> поколения</w:t>
      </w:r>
      <w:r w:rsidRPr="00037903">
        <w:rPr>
          <w:lang w:val="ru-RU"/>
        </w:rPr>
        <w:t xml:space="preserve">. </w:t>
      </w:r>
    </w:p>
    <w:p w:rsidR="00037903" w:rsidRPr="00037903" w:rsidRDefault="00037903" w:rsidP="00037903">
      <w:pPr>
        <w:jc w:val="both"/>
        <w:rPr>
          <w:lang w:val="ru-RU"/>
        </w:rPr>
      </w:pPr>
      <w:r w:rsidRPr="00037903">
        <w:rPr>
          <w:lang w:val="ru-RU"/>
        </w:rPr>
        <w:t xml:space="preserve">Препараты II поколения обладают преимущественно грамотрицательным антибактериальным действием. Препараты III поколения называются респираторными </w:t>
      </w:r>
      <w:proofErr w:type="spellStart"/>
      <w:r w:rsidRPr="00037903">
        <w:rPr>
          <w:lang w:val="ru-RU"/>
        </w:rPr>
        <w:t>фторхинолонами</w:t>
      </w:r>
      <w:proofErr w:type="spellEnd"/>
      <w:r w:rsidRPr="00037903">
        <w:rPr>
          <w:lang w:val="ru-RU"/>
        </w:rPr>
        <w:t xml:space="preserve">, а препараты IV поколения - респираторными </w:t>
      </w:r>
      <w:proofErr w:type="spellStart"/>
      <w:r w:rsidRPr="00037903">
        <w:rPr>
          <w:lang w:val="ru-RU"/>
        </w:rPr>
        <w:t>антианаэробными</w:t>
      </w:r>
      <w:proofErr w:type="spellEnd"/>
      <w:r w:rsidRPr="00037903">
        <w:rPr>
          <w:lang w:val="ru-RU"/>
        </w:rPr>
        <w:t xml:space="preserve"> </w:t>
      </w:r>
      <w:proofErr w:type="spellStart"/>
      <w:r w:rsidRPr="00037903">
        <w:rPr>
          <w:lang w:val="ru-RU"/>
        </w:rPr>
        <w:t>фторхинолонами</w:t>
      </w:r>
      <w:proofErr w:type="spellEnd"/>
      <w:r w:rsidRPr="00037903">
        <w:rPr>
          <w:lang w:val="ru-RU"/>
        </w:rPr>
        <w:t xml:space="preserve">. </w:t>
      </w:r>
    </w:p>
    <w:p w:rsidR="00037903" w:rsidRDefault="00037903" w:rsidP="00037903">
      <w:pPr>
        <w:jc w:val="both"/>
        <w:rPr>
          <w:lang w:val="ru-RU"/>
        </w:rPr>
      </w:pPr>
      <w:r w:rsidRPr="00037903">
        <w:rPr>
          <w:lang w:val="ru-RU"/>
        </w:rPr>
        <w:t xml:space="preserve">Механизм бактерицидного действия </w:t>
      </w:r>
      <w:proofErr w:type="spellStart"/>
      <w:r w:rsidRPr="00037903">
        <w:rPr>
          <w:lang w:val="ru-RU"/>
        </w:rPr>
        <w:t>фторхинолонов</w:t>
      </w:r>
      <w:proofErr w:type="spellEnd"/>
      <w:r w:rsidRPr="00037903">
        <w:rPr>
          <w:lang w:val="ru-RU"/>
        </w:rPr>
        <w:t xml:space="preserve"> заключается в блокаде ферментной системы ДНК-</w:t>
      </w:r>
      <w:proofErr w:type="spellStart"/>
      <w:r w:rsidRPr="00037903">
        <w:rPr>
          <w:lang w:val="ru-RU"/>
        </w:rPr>
        <w:t>гираза</w:t>
      </w:r>
      <w:proofErr w:type="spellEnd"/>
      <w:r w:rsidRPr="00037903">
        <w:rPr>
          <w:lang w:val="ru-RU"/>
        </w:rPr>
        <w:t xml:space="preserve"> (бактериальная </w:t>
      </w:r>
      <w:proofErr w:type="spellStart"/>
      <w:r w:rsidRPr="00037903">
        <w:rPr>
          <w:lang w:val="ru-RU"/>
        </w:rPr>
        <w:t>топоизомераза</w:t>
      </w:r>
      <w:proofErr w:type="spellEnd"/>
      <w:r w:rsidRPr="00037903">
        <w:rPr>
          <w:lang w:val="ru-RU"/>
        </w:rPr>
        <w:t xml:space="preserve"> II и </w:t>
      </w:r>
      <w:proofErr w:type="spellStart"/>
      <w:r w:rsidRPr="00037903">
        <w:rPr>
          <w:lang w:val="ru-RU"/>
        </w:rPr>
        <w:t>топоизомераза</w:t>
      </w:r>
      <w:proofErr w:type="spellEnd"/>
      <w:r w:rsidRPr="00037903">
        <w:rPr>
          <w:lang w:val="ru-RU"/>
        </w:rPr>
        <w:t xml:space="preserve"> I</w:t>
      </w:r>
      <w:r w:rsidRPr="00037903">
        <w:t>V</w:t>
      </w:r>
      <w:r w:rsidRPr="00037903">
        <w:rPr>
          <w:lang w:val="ru-RU"/>
        </w:rPr>
        <w:t xml:space="preserve">), которая обеспечивает синтез ДНК микробной клетки. В результате двойная цепь ДНК микробной клетки отделяется, репликация и транскрипция ДНК нарушаются, а также происходит повреждение ДНК и возникает бактерицидный эффект. </w:t>
      </w:r>
      <w:proofErr w:type="spellStart"/>
      <w:r w:rsidRPr="00037903">
        <w:rPr>
          <w:lang w:val="ru-RU"/>
        </w:rPr>
        <w:t>Ципрофлоксацин</w:t>
      </w:r>
      <w:proofErr w:type="spellEnd"/>
      <w:r w:rsidRPr="00037903">
        <w:rPr>
          <w:lang w:val="ru-RU"/>
        </w:rPr>
        <w:t xml:space="preserve"> и </w:t>
      </w:r>
      <w:proofErr w:type="spellStart"/>
      <w:r w:rsidRPr="00037903">
        <w:rPr>
          <w:lang w:val="ru-RU"/>
        </w:rPr>
        <w:t>офлоксацин</w:t>
      </w:r>
      <w:proofErr w:type="spellEnd"/>
      <w:r w:rsidRPr="00037903">
        <w:rPr>
          <w:lang w:val="ru-RU"/>
        </w:rPr>
        <w:t xml:space="preserve"> также повреждают цитоплазматическую мембрану микроорганизмов и считаются более потенциально активными представителями второго поколения, поскольку вызывают отток содержимого клеток (лизис клеток).</w:t>
      </w:r>
    </w:p>
    <w:p w:rsidR="00037903" w:rsidRDefault="00037903" w:rsidP="00037903">
      <w:pPr>
        <w:jc w:val="both"/>
      </w:pPr>
      <w:proofErr w:type="spellStart"/>
      <w:r w:rsidRPr="00037903">
        <w:rPr>
          <w:b/>
          <w:bCs/>
          <w:i/>
          <w:iCs/>
          <w:lang w:val="ru-RU"/>
        </w:rPr>
        <w:t>Фторхинолоны</w:t>
      </w:r>
      <w:proofErr w:type="spellEnd"/>
      <w:r w:rsidRPr="00037903">
        <w:rPr>
          <w:lang w:val="ru-RU"/>
        </w:rPr>
        <w:t xml:space="preserve"> считаются антибактериальными препаратами широкого спектра действия. Из-за их высокой </w:t>
      </w:r>
      <w:proofErr w:type="spellStart"/>
      <w:r w:rsidRPr="00037903">
        <w:rPr>
          <w:lang w:val="ru-RU"/>
        </w:rPr>
        <w:t>липофильности</w:t>
      </w:r>
      <w:proofErr w:type="spellEnd"/>
      <w:r w:rsidRPr="00037903">
        <w:rPr>
          <w:lang w:val="ru-RU"/>
        </w:rPr>
        <w:t xml:space="preserve"> по сравнению с плазмой крови концентрация в легких, почках, слизистой оболочке бронхов, желчном пузыре, предстательной железе, мочеполовой системе и др. органах выше. Эти препараты также накапливаются в высоких концентрациях в костной ткани. В основном выводятся почками в неизмененном виде. Количество </w:t>
      </w:r>
      <w:proofErr w:type="spellStart"/>
      <w:r w:rsidRPr="00037903">
        <w:rPr>
          <w:lang w:val="ru-RU"/>
        </w:rPr>
        <w:t>офлоксацина</w:t>
      </w:r>
      <w:proofErr w:type="spellEnd"/>
      <w:r w:rsidRPr="00037903">
        <w:rPr>
          <w:lang w:val="ru-RU"/>
        </w:rPr>
        <w:t xml:space="preserve">, </w:t>
      </w:r>
      <w:proofErr w:type="spellStart"/>
      <w:r w:rsidRPr="00037903">
        <w:rPr>
          <w:lang w:val="ru-RU"/>
        </w:rPr>
        <w:t>левофлоксацина</w:t>
      </w:r>
      <w:proofErr w:type="spellEnd"/>
      <w:r w:rsidRPr="00037903">
        <w:rPr>
          <w:lang w:val="ru-RU"/>
        </w:rPr>
        <w:t xml:space="preserve"> и </w:t>
      </w:r>
      <w:proofErr w:type="spellStart"/>
      <w:r w:rsidRPr="00037903">
        <w:rPr>
          <w:lang w:val="ru-RU"/>
        </w:rPr>
        <w:t>норофлоксацина</w:t>
      </w:r>
      <w:proofErr w:type="spellEnd"/>
      <w:r w:rsidRPr="00037903">
        <w:rPr>
          <w:lang w:val="ru-RU"/>
        </w:rPr>
        <w:t xml:space="preserve">, накапливаемых в моче, в 300-400 раз превышает концентрацию в плазме. Поэтому высоко оценивается их терапевтическая эффективность при инфекциях мочевыводящих путей. С другой стороны, в отличие от сульфаниламидов, </w:t>
      </w:r>
      <w:proofErr w:type="spellStart"/>
      <w:r w:rsidRPr="00037903">
        <w:rPr>
          <w:lang w:val="ru-RU"/>
        </w:rPr>
        <w:t>фторхинолоны</w:t>
      </w:r>
      <w:proofErr w:type="spellEnd"/>
      <w:r w:rsidRPr="00037903">
        <w:rPr>
          <w:lang w:val="ru-RU"/>
        </w:rPr>
        <w:t xml:space="preserve"> имеют более длительный период полувыведения и скорость выведения, поэтому эти антибактериальные средства </w:t>
      </w:r>
      <w:proofErr w:type="gramStart"/>
      <w:r w:rsidRPr="00037903">
        <w:rPr>
          <w:lang w:val="ru-RU"/>
        </w:rPr>
        <w:t>назначают  один</w:t>
      </w:r>
      <w:proofErr w:type="gramEnd"/>
      <w:r w:rsidRPr="00037903">
        <w:rPr>
          <w:lang w:val="ru-RU"/>
        </w:rPr>
        <w:t xml:space="preserve"> раз в день, а при необходимости – два раза. Эти препараты считаются антибактериальными препаратами широкого спектра действия. Они широко используются при лечении и профилактике микробных заболеваний верхних дыхательных путей и легких, желудочно-кишечного тракта, желчного пузыря и желчных протоков, почек, мочевого пузыря, мочевыводящих путей и половых органов.</w:t>
      </w:r>
      <w:r w:rsidRPr="00037903">
        <w:t> </w:t>
      </w:r>
    </w:p>
    <w:p w:rsidR="00C57903" w:rsidRDefault="00C57903" w:rsidP="00037903">
      <w:pPr>
        <w:jc w:val="center"/>
        <w:rPr>
          <w:b/>
          <w:bCs/>
          <w:lang w:val="ru-RU"/>
        </w:rPr>
      </w:pPr>
    </w:p>
    <w:p w:rsidR="00C57903" w:rsidRDefault="00C57903" w:rsidP="00037903">
      <w:pPr>
        <w:jc w:val="center"/>
        <w:rPr>
          <w:b/>
          <w:bCs/>
          <w:lang w:val="ru-RU"/>
        </w:rPr>
      </w:pPr>
    </w:p>
    <w:p w:rsidR="00037903" w:rsidRDefault="00037903" w:rsidP="00037903">
      <w:pPr>
        <w:jc w:val="center"/>
        <w:rPr>
          <w:b/>
          <w:bCs/>
          <w:lang w:val="ru-RU"/>
        </w:rPr>
      </w:pPr>
      <w:proofErr w:type="spellStart"/>
      <w:r w:rsidRPr="00037903">
        <w:rPr>
          <w:b/>
          <w:bCs/>
          <w:lang w:val="ru-RU"/>
        </w:rPr>
        <w:lastRenderedPageBreak/>
        <w:t>Фармакокинетика</w:t>
      </w:r>
      <w:proofErr w:type="spellEnd"/>
      <w:r w:rsidRPr="00037903">
        <w:rPr>
          <w:b/>
          <w:bCs/>
          <w:lang w:val="ru-RU"/>
        </w:rPr>
        <w:t xml:space="preserve"> </w:t>
      </w:r>
      <w:proofErr w:type="spellStart"/>
      <w:r w:rsidRPr="00037903">
        <w:rPr>
          <w:b/>
          <w:bCs/>
          <w:lang w:val="ru-RU"/>
        </w:rPr>
        <w:t>фторхинолонов</w:t>
      </w:r>
      <w:proofErr w:type="spellEnd"/>
    </w:p>
    <w:p w:rsidR="00037903" w:rsidRDefault="00037903" w:rsidP="00037903">
      <w:pPr>
        <w:jc w:val="center"/>
        <w:rPr>
          <w:b/>
          <w:bCs/>
          <w:lang w:val="ru-RU"/>
        </w:rPr>
      </w:pPr>
      <w:r>
        <w:rPr>
          <w:noProof/>
        </w:rPr>
        <w:drawing>
          <wp:inline distT="0" distB="0" distL="0" distR="0" wp14:anchorId="694DE47D" wp14:editId="2B03ACC7">
            <wp:extent cx="5048250" cy="2581753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0737" t="36203" r="4166" b="31870"/>
                    <a:stretch/>
                  </pic:blipFill>
                  <pic:spPr bwMode="auto">
                    <a:xfrm>
                      <a:off x="0" y="0"/>
                      <a:ext cx="5090605" cy="2603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B60" w:rsidRDefault="00071B60" w:rsidP="00037903">
      <w:pPr>
        <w:jc w:val="center"/>
        <w:rPr>
          <w:b/>
          <w:bCs/>
          <w:lang w:val="ru-RU"/>
        </w:rPr>
      </w:pPr>
    </w:p>
    <w:p w:rsidR="00071B60" w:rsidRPr="00071B60" w:rsidRDefault="00071B60" w:rsidP="00071B60">
      <w:pPr>
        <w:jc w:val="both"/>
        <w:rPr>
          <w:bCs/>
          <w:lang w:val="ru-RU"/>
        </w:rPr>
      </w:pPr>
      <w:proofErr w:type="spellStart"/>
      <w:r w:rsidRPr="00071B60">
        <w:rPr>
          <w:bCs/>
          <w:i/>
          <w:iCs/>
          <w:lang w:val="ru-RU"/>
        </w:rPr>
        <w:t>Фторхинолоны</w:t>
      </w:r>
      <w:proofErr w:type="spellEnd"/>
      <w:r w:rsidRPr="00071B60">
        <w:rPr>
          <w:bCs/>
          <w:lang w:val="ru-RU"/>
        </w:rPr>
        <w:t xml:space="preserve"> могут вызывать диспепсию (тошноту, рвоту и др.), неврологические расстройства (головная боль, бессонница и др.), иногда кожные аллергические реакции, металлический привкус во рту, высокие дозы (</w:t>
      </w:r>
      <w:proofErr w:type="spellStart"/>
      <w:r w:rsidRPr="00071B60">
        <w:rPr>
          <w:bCs/>
          <w:lang w:val="ru-RU"/>
        </w:rPr>
        <w:t>ципрофлоксацин</w:t>
      </w:r>
      <w:proofErr w:type="spellEnd"/>
      <w:r w:rsidRPr="00071B60">
        <w:rPr>
          <w:bCs/>
          <w:lang w:val="ru-RU"/>
        </w:rPr>
        <w:t xml:space="preserve"> и </w:t>
      </w:r>
      <w:proofErr w:type="spellStart"/>
      <w:r w:rsidRPr="00071B60">
        <w:rPr>
          <w:bCs/>
          <w:lang w:val="ru-RU"/>
        </w:rPr>
        <w:t>норфлоксацин</w:t>
      </w:r>
      <w:proofErr w:type="spellEnd"/>
      <w:r w:rsidRPr="00071B60">
        <w:rPr>
          <w:bCs/>
          <w:lang w:val="ru-RU"/>
        </w:rPr>
        <w:t xml:space="preserve">) – </w:t>
      </w:r>
      <w:proofErr w:type="spellStart"/>
      <w:r w:rsidRPr="00071B60">
        <w:rPr>
          <w:bCs/>
          <w:lang w:val="ru-RU"/>
        </w:rPr>
        <w:t>кристаллурию</w:t>
      </w:r>
      <w:proofErr w:type="spellEnd"/>
      <w:r w:rsidRPr="00071B60">
        <w:rPr>
          <w:bCs/>
          <w:lang w:val="ru-RU"/>
        </w:rPr>
        <w:t xml:space="preserve">, у женщин, миому матки. При многократном воздействии могут вызывать грибковые инфекции и повышать светочувствительность кожи (из-за возможности </w:t>
      </w:r>
      <w:proofErr w:type="spellStart"/>
      <w:r w:rsidRPr="00071B60">
        <w:rPr>
          <w:bCs/>
          <w:lang w:val="ru-RU"/>
        </w:rPr>
        <w:t>фотосенсибилизации</w:t>
      </w:r>
      <w:proofErr w:type="spellEnd"/>
      <w:r w:rsidRPr="00071B60">
        <w:rPr>
          <w:bCs/>
          <w:lang w:val="ru-RU"/>
        </w:rPr>
        <w:t xml:space="preserve"> во время лечения необходимо защищать от прямых солнечных лучей).     </w:t>
      </w:r>
    </w:p>
    <w:p w:rsidR="00071B60" w:rsidRDefault="00071B60" w:rsidP="00071B60">
      <w:pPr>
        <w:jc w:val="both"/>
        <w:rPr>
          <w:bCs/>
          <w:lang w:val="ru-RU"/>
        </w:rPr>
      </w:pPr>
      <w:r w:rsidRPr="00071B60">
        <w:rPr>
          <w:bCs/>
          <w:lang w:val="ru-RU"/>
        </w:rPr>
        <w:t>Эти препараты антагонисты ГАМК, в эксперименте образуют везикулы и раны в хрящевой ткани суставов (</w:t>
      </w:r>
      <w:proofErr w:type="spellStart"/>
      <w:r w:rsidRPr="00071B60">
        <w:rPr>
          <w:bCs/>
          <w:lang w:val="ru-RU"/>
        </w:rPr>
        <w:t>хондротоксический</w:t>
      </w:r>
      <w:proofErr w:type="spellEnd"/>
      <w:r w:rsidRPr="00071B60">
        <w:rPr>
          <w:bCs/>
          <w:lang w:val="ru-RU"/>
        </w:rPr>
        <w:t xml:space="preserve"> эффект), могут вызвать деформацию скелета у плода и даже гибель плода. Хотя в клинике таких патологий не обнаруживают, в редких случаях могут наблюдаться такие побочные эффекты, как </w:t>
      </w:r>
      <w:proofErr w:type="spellStart"/>
      <w:r w:rsidRPr="00071B60">
        <w:rPr>
          <w:bCs/>
          <w:lang w:val="ru-RU"/>
        </w:rPr>
        <w:t>артропатия</w:t>
      </w:r>
      <w:proofErr w:type="spellEnd"/>
      <w:r w:rsidRPr="00071B60">
        <w:rPr>
          <w:bCs/>
          <w:lang w:val="ru-RU"/>
        </w:rPr>
        <w:t xml:space="preserve"> (вторичное поражение суставов) и </w:t>
      </w:r>
      <w:proofErr w:type="spellStart"/>
      <w:r w:rsidRPr="00071B60">
        <w:rPr>
          <w:bCs/>
          <w:lang w:val="ru-RU"/>
        </w:rPr>
        <w:t>тендинит</w:t>
      </w:r>
      <w:proofErr w:type="spellEnd"/>
      <w:r w:rsidRPr="00071B60">
        <w:rPr>
          <w:bCs/>
          <w:lang w:val="ru-RU"/>
        </w:rPr>
        <w:t xml:space="preserve"> (воспаление сухожилий в месте соединения костей). По этой причине назначение противопоказано беременным и кормящим матерям, а младенцам и детям - не рекомендуется</w:t>
      </w:r>
    </w:p>
    <w:p w:rsidR="00C57903" w:rsidRDefault="00C57903" w:rsidP="00071B60">
      <w:pPr>
        <w:jc w:val="both"/>
        <w:rPr>
          <w:bCs/>
          <w:lang w:val="ru-RU"/>
        </w:rPr>
      </w:pPr>
    </w:p>
    <w:p w:rsidR="00071B60" w:rsidRDefault="00071B60" w:rsidP="00C57903">
      <w:pPr>
        <w:jc w:val="center"/>
        <w:rPr>
          <w:bCs/>
          <w:lang w:val="ru-RU"/>
        </w:rPr>
      </w:pPr>
      <w:r>
        <w:rPr>
          <w:noProof/>
        </w:rPr>
        <w:drawing>
          <wp:inline distT="0" distB="0" distL="0" distR="0" wp14:anchorId="48774D10" wp14:editId="070ACE4A">
            <wp:extent cx="5076825" cy="30575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0737" t="33067" r="5129" b="32440"/>
                    <a:stretch/>
                  </pic:blipFill>
                  <pic:spPr bwMode="auto">
                    <a:xfrm>
                      <a:off x="0" y="0"/>
                      <a:ext cx="5086419" cy="3063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B60" w:rsidRDefault="00071B60" w:rsidP="00071B60">
      <w:pPr>
        <w:jc w:val="center"/>
        <w:rPr>
          <w:b/>
          <w:bCs/>
          <w:lang w:val="ru-RU"/>
        </w:rPr>
      </w:pPr>
      <w:r w:rsidRPr="00071B60">
        <w:rPr>
          <w:b/>
          <w:bCs/>
          <w:lang w:val="ru-RU"/>
        </w:rPr>
        <w:lastRenderedPageBreak/>
        <w:t xml:space="preserve">Производные </w:t>
      </w:r>
      <w:proofErr w:type="spellStart"/>
      <w:r w:rsidRPr="00071B60">
        <w:rPr>
          <w:b/>
          <w:bCs/>
          <w:lang w:val="ru-RU"/>
        </w:rPr>
        <w:t>нитрофурана</w:t>
      </w:r>
      <w:proofErr w:type="spellEnd"/>
    </w:p>
    <w:p w:rsidR="00071B60" w:rsidRPr="00071B60" w:rsidRDefault="00071B60" w:rsidP="00071B60">
      <w:pPr>
        <w:jc w:val="both"/>
        <w:rPr>
          <w:bCs/>
          <w:lang w:val="ru-RU"/>
        </w:rPr>
      </w:pPr>
      <w:r w:rsidRPr="00071B60">
        <w:rPr>
          <w:bCs/>
          <w:lang w:val="ru-RU"/>
        </w:rPr>
        <w:t xml:space="preserve">Представляют собой соединения, в которые включены различные радикалы (атом C2). </w:t>
      </w:r>
      <w:proofErr w:type="spellStart"/>
      <w:r w:rsidRPr="00071B60">
        <w:rPr>
          <w:bCs/>
          <w:i/>
          <w:iCs/>
          <w:lang w:val="ru-RU"/>
        </w:rPr>
        <w:t>Фуразолидон</w:t>
      </w:r>
      <w:proofErr w:type="spellEnd"/>
      <w:r w:rsidRPr="00071B60">
        <w:rPr>
          <w:bCs/>
          <w:lang w:val="ru-RU"/>
        </w:rPr>
        <w:t xml:space="preserve">, </w:t>
      </w:r>
      <w:proofErr w:type="spellStart"/>
      <w:r w:rsidRPr="00071B60">
        <w:rPr>
          <w:bCs/>
          <w:i/>
          <w:iCs/>
          <w:lang w:val="ru-RU"/>
        </w:rPr>
        <w:t>фуразолин</w:t>
      </w:r>
      <w:proofErr w:type="spellEnd"/>
      <w:r w:rsidRPr="00071B60">
        <w:rPr>
          <w:bCs/>
          <w:lang w:val="ru-RU"/>
        </w:rPr>
        <w:t xml:space="preserve"> </w:t>
      </w:r>
      <w:proofErr w:type="gramStart"/>
      <w:r w:rsidRPr="00071B60">
        <w:rPr>
          <w:bCs/>
          <w:lang w:val="ru-RU"/>
        </w:rPr>
        <w:t xml:space="preserve">производные  </w:t>
      </w:r>
      <w:proofErr w:type="spellStart"/>
      <w:r w:rsidRPr="00071B60">
        <w:rPr>
          <w:bCs/>
          <w:lang w:val="ru-RU"/>
        </w:rPr>
        <w:t>нитрофурана</w:t>
      </w:r>
      <w:proofErr w:type="spellEnd"/>
      <w:proofErr w:type="gramEnd"/>
      <w:r w:rsidRPr="00071B60">
        <w:rPr>
          <w:bCs/>
          <w:lang w:val="ru-RU"/>
        </w:rPr>
        <w:t xml:space="preserve">, содержащие свободную нитрогруппу (-NO2) на уровне атома C5 и </w:t>
      </w:r>
      <w:proofErr w:type="spellStart"/>
      <w:r w:rsidRPr="00071B60">
        <w:rPr>
          <w:bCs/>
          <w:lang w:val="ru-RU"/>
        </w:rPr>
        <w:t>имеющиев</w:t>
      </w:r>
      <w:proofErr w:type="spellEnd"/>
      <w:r w:rsidRPr="00071B60">
        <w:rPr>
          <w:bCs/>
          <w:lang w:val="ru-RU"/>
        </w:rPr>
        <w:t xml:space="preserve"> ядро ​​фурана, </w:t>
      </w:r>
      <w:proofErr w:type="spellStart"/>
      <w:r w:rsidRPr="00071B60">
        <w:rPr>
          <w:bCs/>
          <w:i/>
          <w:iCs/>
          <w:lang w:val="ru-RU"/>
        </w:rPr>
        <w:t>нитрофурантоин</w:t>
      </w:r>
      <w:proofErr w:type="spellEnd"/>
      <w:r w:rsidRPr="00071B60">
        <w:rPr>
          <w:bCs/>
          <w:lang w:val="ru-RU"/>
        </w:rPr>
        <w:t xml:space="preserve"> и </w:t>
      </w:r>
      <w:proofErr w:type="spellStart"/>
      <w:r w:rsidRPr="00071B60">
        <w:rPr>
          <w:bCs/>
          <w:i/>
          <w:iCs/>
          <w:lang w:val="ru-RU"/>
        </w:rPr>
        <w:t>фурагин</w:t>
      </w:r>
      <w:proofErr w:type="spellEnd"/>
      <w:r w:rsidRPr="00071B60">
        <w:rPr>
          <w:bCs/>
          <w:lang w:val="ru-RU"/>
        </w:rPr>
        <w:t xml:space="preserve"> являются резорбтивными представителями этой группы. Это препараты широкого спектра действия. Используются при инфекциях кишечника, почек и мочевыводящих путей.     </w:t>
      </w:r>
    </w:p>
    <w:p w:rsidR="00071B60" w:rsidRPr="00071B60" w:rsidRDefault="00071B60" w:rsidP="00071B60">
      <w:pPr>
        <w:jc w:val="both"/>
        <w:rPr>
          <w:bCs/>
        </w:rPr>
      </w:pPr>
      <w:r w:rsidRPr="00071B60">
        <w:rPr>
          <w:bCs/>
          <w:lang w:val="ru-RU"/>
        </w:rPr>
        <w:t xml:space="preserve">Толерантность к </w:t>
      </w:r>
      <w:proofErr w:type="spellStart"/>
      <w:r w:rsidRPr="00071B60">
        <w:rPr>
          <w:bCs/>
          <w:lang w:val="ru-RU"/>
        </w:rPr>
        <w:t>фуразолидону</w:t>
      </w:r>
      <w:proofErr w:type="spellEnd"/>
      <w:r w:rsidRPr="00071B60">
        <w:rPr>
          <w:bCs/>
          <w:lang w:val="ru-RU"/>
        </w:rPr>
        <w:t xml:space="preserve"> возникает постепенно. Блокирует МАО, повышает чувствительность организма к алкоголю. Курс лечения не должен превышать 10 дней.     </w:t>
      </w:r>
    </w:p>
    <w:p w:rsidR="00071B60" w:rsidRPr="00071B60" w:rsidRDefault="00071B60" w:rsidP="00071B60">
      <w:pPr>
        <w:jc w:val="both"/>
        <w:rPr>
          <w:bCs/>
          <w:lang w:val="ru-RU"/>
        </w:rPr>
      </w:pPr>
      <w:proofErr w:type="spellStart"/>
      <w:r w:rsidRPr="00071B60">
        <w:rPr>
          <w:bCs/>
          <w:lang w:val="ru-RU"/>
        </w:rPr>
        <w:t>Нитрафурантоин</w:t>
      </w:r>
      <w:proofErr w:type="spellEnd"/>
      <w:r w:rsidRPr="00071B60">
        <w:rPr>
          <w:bCs/>
          <w:lang w:val="ru-RU"/>
        </w:rPr>
        <w:t xml:space="preserve"> в основном применяется при урогенитальных инфекциях. При применении во время беременности следует учитывать, что концентрация препарата в плазме крови и моче беременных женщин выше, чем у небеременных из-за повышенной </w:t>
      </w:r>
      <w:proofErr w:type="spellStart"/>
      <w:r w:rsidRPr="00071B60">
        <w:rPr>
          <w:bCs/>
          <w:lang w:val="ru-RU"/>
        </w:rPr>
        <w:t>реабсорбции</w:t>
      </w:r>
      <w:proofErr w:type="spellEnd"/>
      <w:r w:rsidRPr="00071B60">
        <w:rPr>
          <w:bCs/>
          <w:lang w:val="ru-RU"/>
        </w:rPr>
        <w:t xml:space="preserve"> и снижения выведения.     </w:t>
      </w:r>
    </w:p>
    <w:p w:rsidR="00071B60" w:rsidRPr="00071B60" w:rsidRDefault="00071B60" w:rsidP="00071B60">
      <w:pPr>
        <w:jc w:val="both"/>
        <w:rPr>
          <w:bCs/>
          <w:lang w:val="ru-RU"/>
        </w:rPr>
      </w:pPr>
      <w:r w:rsidRPr="00071B60">
        <w:rPr>
          <w:bCs/>
          <w:lang w:val="ru-RU"/>
        </w:rPr>
        <w:t xml:space="preserve">В связи с возможностью парентерального введения </w:t>
      </w:r>
      <w:proofErr w:type="spellStart"/>
      <w:r w:rsidRPr="00071B60">
        <w:rPr>
          <w:bCs/>
          <w:lang w:val="ru-RU"/>
        </w:rPr>
        <w:t>фурагин</w:t>
      </w:r>
      <w:proofErr w:type="spellEnd"/>
      <w:r w:rsidRPr="00071B60">
        <w:rPr>
          <w:bCs/>
          <w:lang w:val="ru-RU"/>
        </w:rPr>
        <w:t xml:space="preserve"> часто применяется при гнойно-воспалительных процессах.     </w:t>
      </w:r>
    </w:p>
    <w:p w:rsidR="00071B60" w:rsidRDefault="00071B60" w:rsidP="00071B60">
      <w:pPr>
        <w:jc w:val="both"/>
        <w:rPr>
          <w:bCs/>
          <w:lang w:val="ru-RU"/>
        </w:rPr>
      </w:pPr>
      <w:proofErr w:type="spellStart"/>
      <w:r w:rsidRPr="00071B60">
        <w:rPr>
          <w:bCs/>
          <w:lang w:val="ru-RU"/>
        </w:rPr>
        <w:t>Фуразолин</w:t>
      </w:r>
      <w:proofErr w:type="spellEnd"/>
      <w:r w:rsidRPr="00071B60">
        <w:rPr>
          <w:bCs/>
          <w:lang w:val="ru-RU"/>
        </w:rPr>
        <w:t xml:space="preserve"> – препарат с аналогичным действием. Он используется при инфекциях, вызванных как грамположительными, так и грамотрицательными микроорганизмами. Курс лечения препаратом составляет около 2 недель. Не рекомендуется его употребление при тяжелых заболеваниях сердца, печени и почек.</w:t>
      </w:r>
    </w:p>
    <w:p w:rsidR="00071B60" w:rsidRPr="00071B60" w:rsidRDefault="00071B60" w:rsidP="00071B60">
      <w:pPr>
        <w:jc w:val="center"/>
        <w:rPr>
          <w:b/>
          <w:bCs/>
          <w:lang w:val="ru-RU"/>
        </w:rPr>
      </w:pPr>
      <w:r w:rsidRPr="00071B60">
        <w:rPr>
          <w:b/>
          <w:bCs/>
          <w:lang w:val="ru-RU"/>
        </w:rPr>
        <w:t xml:space="preserve">Производные </w:t>
      </w:r>
      <w:proofErr w:type="spellStart"/>
      <w:r w:rsidRPr="00071B60">
        <w:rPr>
          <w:b/>
          <w:bCs/>
          <w:lang w:val="ru-RU"/>
        </w:rPr>
        <w:t>хиноксалина</w:t>
      </w:r>
      <w:proofErr w:type="spellEnd"/>
    </w:p>
    <w:p w:rsidR="00071B60" w:rsidRPr="00071B60" w:rsidRDefault="00071B60" w:rsidP="00071B60">
      <w:pPr>
        <w:jc w:val="both"/>
        <w:rPr>
          <w:bCs/>
        </w:rPr>
      </w:pPr>
      <w:r w:rsidRPr="00071B60">
        <w:rPr>
          <w:bCs/>
          <w:lang w:val="az-Latn-AZ"/>
        </w:rPr>
        <w:t xml:space="preserve">     </w:t>
      </w:r>
      <w:r w:rsidRPr="00071B60">
        <w:rPr>
          <w:bCs/>
          <w:lang w:val="ru-RU"/>
        </w:rPr>
        <w:t xml:space="preserve">В медицине используются два основных члена этой группы - </w:t>
      </w:r>
      <w:proofErr w:type="spellStart"/>
      <w:r w:rsidRPr="00071B60">
        <w:rPr>
          <w:b/>
          <w:bCs/>
          <w:i/>
          <w:iCs/>
          <w:lang w:val="ru-RU"/>
        </w:rPr>
        <w:t>хиноксид</w:t>
      </w:r>
      <w:proofErr w:type="spellEnd"/>
      <w:r w:rsidRPr="00071B60">
        <w:rPr>
          <w:bCs/>
          <w:lang w:val="ru-RU"/>
        </w:rPr>
        <w:t xml:space="preserve"> и </w:t>
      </w:r>
      <w:r w:rsidRPr="00071B60">
        <w:rPr>
          <w:b/>
          <w:bCs/>
          <w:i/>
          <w:iCs/>
          <w:lang w:val="ru-RU"/>
        </w:rPr>
        <w:t>диоксид</w:t>
      </w:r>
      <w:r w:rsidRPr="00071B60">
        <w:rPr>
          <w:bCs/>
          <w:lang w:val="ru-RU"/>
        </w:rPr>
        <w:t xml:space="preserve">. Оба препарата являются антибактериальными средствами широкого спектра действия и должны назначаться только взрослым (в стационарных условиях и под строгим медицинским наблюдением). </w:t>
      </w:r>
      <w:proofErr w:type="spellStart"/>
      <w:r w:rsidRPr="00071B60">
        <w:rPr>
          <w:bCs/>
          <w:lang w:val="ru-RU"/>
        </w:rPr>
        <w:t>Хиноксид</w:t>
      </w:r>
      <w:proofErr w:type="spellEnd"/>
      <w:r w:rsidRPr="00071B60">
        <w:rPr>
          <w:bCs/>
          <w:lang w:val="ru-RU"/>
        </w:rPr>
        <w:t xml:space="preserve"> применяют перорально, а диоксид - парентерально и </w:t>
      </w:r>
      <w:proofErr w:type="spellStart"/>
      <w:r w:rsidRPr="00071B60">
        <w:rPr>
          <w:bCs/>
          <w:lang w:val="ru-RU"/>
        </w:rPr>
        <w:t>местно</w:t>
      </w:r>
      <w:proofErr w:type="spellEnd"/>
      <w:r w:rsidRPr="00071B60">
        <w:rPr>
          <w:bCs/>
          <w:lang w:val="ru-RU"/>
        </w:rPr>
        <w:t xml:space="preserve">.     </w:t>
      </w:r>
    </w:p>
    <w:p w:rsidR="00071B60" w:rsidRPr="00071B60" w:rsidRDefault="00071B60" w:rsidP="00071B60">
      <w:pPr>
        <w:jc w:val="both"/>
        <w:rPr>
          <w:bCs/>
          <w:lang w:val="ru-RU"/>
        </w:rPr>
      </w:pPr>
      <w:r w:rsidRPr="00071B60">
        <w:rPr>
          <w:bCs/>
          <w:lang w:val="ru-RU"/>
        </w:rPr>
        <w:t xml:space="preserve">Поскольку </w:t>
      </w:r>
      <w:proofErr w:type="spellStart"/>
      <w:r w:rsidRPr="00071B60">
        <w:rPr>
          <w:bCs/>
          <w:lang w:val="ru-RU"/>
        </w:rPr>
        <w:t>хиноксид</w:t>
      </w:r>
      <w:proofErr w:type="spellEnd"/>
      <w:r w:rsidRPr="00071B60">
        <w:rPr>
          <w:bCs/>
          <w:lang w:val="ru-RU"/>
        </w:rPr>
        <w:t xml:space="preserve"> вводят перорально, длительное употребление может вызвать кандидоз. Поэтому во время курса лечения </w:t>
      </w:r>
      <w:proofErr w:type="spellStart"/>
      <w:r w:rsidRPr="00071B60">
        <w:rPr>
          <w:bCs/>
          <w:lang w:val="ru-RU"/>
        </w:rPr>
        <w:t>хиноксидом</w:t>
      </w:r>
      <w:proofErr w:type="spellEnd"/>
      <w:r w:rsidRPr="00071B60">
        <w:rPr>
          <w:bCs/>
          <w:lang w:val="ru-RU"/>
        </w:rPr>
        <w:t xml:space="preserve"> пациентам следует назначать противогрибковые препараты, такие как </w:t>
      </w:r>
      <w:proofErr w:type="spellStart"/>
      <w:r w:rsidRPr="00071B60">
        <w:rPr>
          <w:bCs/>
          <w:lang w:val="ru-RU"/>
        </w:rPr>
        <w:t>нистатин</w:t>
      </w:r>
      <w:proofErr w:type="spellEnd"/>
      <w:r w:rsidRPr="00071B60">
        <w:rPr>
          <w:bCs/>
          <w:lang w:val="ru-RU"/>
        </w:rPr>
        <w:t xml:space="preserve"> и </w:t>
      </w:r>
      <w:proofErr w:type="spellStart"/>
      <w:r w:rsidRPr="00071B60">
        <w:rPr>
          <w:bCs/>
          <w:lang w:val="ru-RU"/>
        </w:rPr>
        <w:t>леворин</w:t>
      </w:r>
      <w:proofErr w:type="spellEnd"/>
      <w:r w:rsidRPr="00071B60">
        <w:rPr>
          <w:bCs/>
          <w:lang w:val="ru-RU"/>
        </w:rPr>
        <w:t xml:space="preserve">. Оба препарата могут вызвать головокружение, головную боль, диспепсию, аллергические высыпания, мышечные судороги и т. </w:t>
      </w:r>
      <w:proofErr w:type="gramStart"/>
      <w:r w:rsidRPr="00071B60">
        <w:rPr>
          <w:bCs/>
          <w:lang w:val="ru-RU"/>
        </w:rPr>
        <w:t>д..</w:t>
      </w:r>
      <w:proofErr w:type="gramEnd"/>
      <w:r w:rsidRPr="00071B60">
        <w:rPr>
          <w:bCs/>
          <w:lang w:val="ru-RU"/>
        </w:rPr>
        <w:t xml:space="preserve"> Учитывая тератогенное, </w:t>
      </w:r>
      <w:proofErr w:type="spellStart"/>
      <w:r w:rsidRPr="00071B60">
        <w:rPr>
          <w:bCs/>
          <w:lang w:val="ru-RU"/>
        </w:rPr>
        <w:t>эмбриотоксическое</w:t>
      </w:r>
      <w:proofErr w:type="spellEnd"/>
      <w:r w:rsidRPr="00071B60">
        <w:rPr>
          <w:bCs/>
          <w:lang w:val="ru-RU"/>
        </w:rPr>
        <w:t xml:space="preserve"> и мутагенное действие производных </w:t>
      </w:r>
      <w:proofErr w:type="spellStart"/>
      <w:r w:rsidRPr="00071B60">
        <w:rPr>
          <w:bCs/>
          <w:lang w:val="ru-RU"/>
        </w:rPr>
        <w:t>хиноксалина</w:t>
      </w:r>
      <w:proofErr w:type="spellEnd"/>
      <w:r w:rsidRPr="00071B60">
        <w:rPr>
          <w:bCs/>
          <w:lang w:val="ru-RU"/>
        </w:rPr>
        <w:t xml:space="preserve"> в эксперименте, их применение при беременности противопоказано (в целом существуют некоторые ограничения по клиническому применению этого препарата).     </w:t>
      </w:r>
    </w:p>
    <w:p w:rsidR="00071B60" w:rsidRPr="00071B60" w:rsidRDefault="00071B60" w:rsidP="00071B60">
      <w:pPr>
        <w:jc w:val="both"/>
        <w:rPr>
          <w:bCs/>
          <w:lang w:val="ru-RU"/>
        </w:rPr>
      </w:pPr>
      <w:r w:rsidRPr="00071B60">
        <w:rPr>
          <w:bCs/>
          <w:lang w:val="ru-RU"/>
        </w:rPr>
        <w:t xml:space="preserve">Два других представителя этой группы – это комбинированные препараты </w:t>
      </w:r>
      <w:proofErr w:type="spellStart"/>
      <w:r w:rsidRPr="00071B60">
        <w:rPr>
          <w:b/>
          <w:bCs/>
          <w:i/>
          <w:iCs/>
          <w:lang w:val="ru-RU"/>
        </w:rPr>
        <w:t>диоксикол</w:t>
      </w:r>
      <w:proofErr w:type="spellEnd"/>
      <w:r w:rsidRPr="00071B60">
        <w:rPr>
          <w:bCs/>
          <w:lang w:val="ru-RU"/>
        </w:rPr>
        <w:t xml:space="preserve"> и </w:t>
      </w:r>
      <w:proofErr w:type="spellStart"/>
      <w:r w:rsidRPr="00071B60">
        <w:rPr>
          <w:b/>
          <w:bCs/>
          <w:i/>
          <w:iCs/>
          <w:lang w:val="ru-RU"/>
        </w:rPr>
        <w:t>диоксипласт</w:t>
      </w:r>
      <w:proofErr w:type="spellEnd"/>
      <w:r w:rsidRPr="00071B60">
        <w:rPr>
          <w:bCs/>
          <w:lang w:val="ru-RU"/>
        </w:rPr>
        <w:t xml:space="preserve">.     </w:t>
      </w:r>
    </w:p>
    <w:p w:rsidR="00071B60" w:rsidRPr="00071B60" w:rsidRDefault="00071B60" w:rsidP="00071B60">
      <w:pPr>
        <w:jc w:val="both"/>
        <w:rPr>
          <w:bCs/>
          <w:lang w:val="ru-RU"/>
        </w:rPr>
      </w:pPr>
      <w:proofErr w:type="spellStart"/>
      <w:r w:rsidRPr="00071B60">
        <w:rPr>
          <w:bCs/>
          <w:lang w:val="ru-RU"/>
        </w:rPr>
        <w:t>Диоксихол</w:t>
      </w:r>
      <w:proofErr w:type="spellEnd"/>
      <w:r w:rsidRPr="00071B60">
        <w:rPr>
          <w:bCs/>
          <w:lang w:val="ru-RU"/>
        </w:rPr>
        <w:t xml:space="preserve"> (содержит 1 г диоксида, 4 г </w:t>
      </w:r>
      <w:proofErr w:type="spellStart"/>
      <w:r w:rsidRPr="00071B60">
        <w:rPr>
          <w:bCs/>
          <w:lang w:val="ru-RU"/>
        </w:rPr>
        <w:t>тримекаина</w:t>
      </w:r>
      <w:proofErr w:type="spellEnd"/>
      <w:r w:rsidRPr="00071B60">
        <w:rPr>
          <w:bCs/>
          <w:lang w:val="ru-RU"/>
        </w:rPr>
        <w:t xml:space="preserve">, 4 г </w:t>
      </w:r>
      <w:proofErr w:type="spellStart"/>
      <w:r w:rsidRPr="00071B60">
        <w:rPr>
          <w:bCs/>
          <w:lang w:val="ru-RU"/>
        </w:rPr>
        <w:t>метилурацила</w:t>
      </w:r>
      <w:proofErr w:type="spellEnd"/>
      <w:r w:rsidRPr="00071B60">
        <w:rPr>
          <w:bCs/>
          <w:lang w:val="ru-RU"/>
        </w:rPr>
        <w:t xml:space="preserve"> и до 100 г </w:t>
      </w:r>
      <w:proofErr w:type="spellStart"/>
      <w:r w:rsidRPr="00071B60">
        <w:rPr>
          <w:bCs/>
          <w:lang w:val="ru-RU"/>
        </w:rPr>
        <w:t>полиэтиленоксидной</w:t>
      </w:r>
      <w:proofErr w:type="spellEnd"/>
      <w:r w:rsidRPr="00071B60">
        <w:rPr>
          <w:bCs/>
          <w:lang w:val="ru-RU"/>
        </w:rPr>
        <w:t xml:space="preserve"> основы). Суточная доза не должна превышать 100 г.     </w:t>
      </w:r>
    </w:p>
    <w:p w:rsidR="00071B60" w:rsidRPr="00071B60" w:rsidRDefault="00071B60" w:rsidP="00071B60">
      <w:pPr>
        <w:jc w:val="both"/>
        <w:rPr>
          <w:bCs/>
          <w:lang w:val="ru-RU"/>
        </w:rPr>
      </w:pPr>
      <w:proofErr w:type="spellStart"/>
      <w:r w:rsidRPr="00071B60">
        <w:rPr>
          <w:bCs/>
          <w:lang w:val="ru-RU"/>
        </w:rPr>
        <w:t>Диоксипласт</w:t>
      </w:r>
      <w:proofErr w:type="spellEnd"/>
      <w:r w:rsidRPr="00071B60">
        <w:rPr>
          <w:bCs/>
          <w:lang w:val="ru-RU"/>
        </w:rPr>
        <w:t xml:space="preserve"> {состоит из 1% диоксида, биополимера, </w:t>
      </w:r>
      <w:proofErr w:type="spellStart"/>
      <w:r w:rsidRPr="00071B60">
        <w:rPr>
          <w:bCs/>
          <w:lang w:val="ru-RU"/>
        </w:rPr>
        <w:t>пропеллента</w:t>
      </w:r>
      <w:proofErr w:type="spellEnd"/>
      <w:r w:rsidRPr="00071B60">
        <w:rPr>
          <w:bCs/>
          <w:lang w:val="ru-RU"/>
        </w:rPr>
        <w:t xml:space="preserve"> (хладона-12) и инертных смесей, образующих добавку}. Первый препарат выпускается в виде мази (при гнойно-некротической стадии гнойных ран – I фаза), а второй – в виде аэрозоля (при гнойно-воспалительных процессах кожи и мягких тканей, ожогах и </w:t>
      </w:r>
      <w:proofErr w:type="gramStart"/>
      <w:r w:rsidRPr="00071B60">
        <w:rPr>
          <w:bCs/>
          <w:lang w:val="ru-RU"/>
        </w:rPr>
        <w:t>инфицированных ранах</w:t>
      </w:r>
      <w:proofErr w:type="gramEnd"/>
      <w:r w:rsidRPr="00071B60">
        <w:rPr>
          <w:bCs/>
          <w:lang w:val="ru-RU"/>
        </w:rPr>
        <w:t xml:space="preserve"> и боязни инфекционное заболевание). Суточная доза не должна превышать 5 баллонов (соответствует 2,5 г диоксида). Оба препарата назначают только взрослым.</w:t>
      </w:r>
    </w:p>
    <w:p w:rsidR="00071B60" w:rsidRDefault="00071B60" w:rsidP="00071B60">
      <w:pPr>
        <w:tabs>
          <w:tab w:val="left" w:pos="3705"/>
        </w:tabs>
        <w:jc w:val="both"/>
        <w:rPr>
          <w:b/>
          <w:bCs/>
          <w:lang w:val="ru-RU"/>
        </w:rPr>
      </w:pPr>
      <w:r>
        <w:rPr>
          <w:bCs/>
          <w:lang w:val="ru-RU"/>
        </w:rPr>
        <w:tab/>
      </w:r>
      <w:r w:rsidRPr="00071B60">
        <w:rPr>
          <w:b/>
          <w:bCs/>
          <w:lang w:val="ru-RU"/>
        </w:rPr>
        <w:t xml:space="preserve">Производные </w:t>
      </w:r>
      <w:proofErr w:type="spellStart"/>
      <w:r w:rsidRPr="00071B60">
        <w:rPr>
          <w:b/>
          <w:bCs/>
          <w:lang w:val="ru-RU"/>
        </w:rPr>
        <w:t>оксазолидинона</w:t>
      </w:r>
      <w:proofErr w:type="spellEnd"/>
    </w:p>
    <w:p w:rsidR="00000000" w:rsidRPr="00071B60" w:rsidRDefault="00C57903" w:rsidP="00071B60">
      <w:pPr>
        <w:numPr>
          <w:ilvl w:val="0"/>
          <w:numId w:val="1"/>
        </w:numPr>
        <w:tabs>
          <w:tab w:val="left" w:pos="3705"/>
        </w:tabs>
        <w:jc w:val="both"/>
        <w:rPr>
          <w:bCs/>
          <w:lang w:val="ru-RU"/>
        </w:rPr>
      </w:pPr>
      <w:r w:rsidRPr="00071B60">
        <w:rPr>
          <w:bCs/>
          <w:lang w:val="ru-RU"/>
        </w:rPr>
        <w:t>Первым представителем этой группы, применяемым в ме</w:t>
      </w:r>
      <w:r w:rsidRPr="00071B60">
        <w:rPr>
          <w:bCs/>
          <w:lang w:val="ru-RU"/>
        </w:rPr>
        <w:t xml:space="preserve">дицине, является препарат </w:t>
      </w:r>
      <w:proofErr w:type="spellStart"/>
      <w:r w:rsidRPr="00071B60">
        <w:rPr>
          <w:bCs/>
          <w:i/>
          <w:iCs/>
          <w:lang w:val="ru-RU"/>
        </w:rPr>
        <w:t>линезолид</w:t>
      </w:r>
      <w:proofErr w:type="spellEnd"/>
      <w:r w:rsidRPr="00071B60">
        <w:rPr>
          <w:bCs/>
          <w:lang w:val="ru-RU"/>
        </w:rPr>
        <w:t xml:space="preserve"> </w:t>
      </w:r>
      <w:r w:rsidRPr="00071B60">
        <w:rPr>
          <w:bCs/>
          <w:lang w:val="ru-RU"/>
        </w:rPr>
        <w:t>(</w:t>
      </w:r>
      <w:proofErr w:type="spellStart"/>
      <w:r w:rsidRPr="00071B60">
        <w:rPr>
          <w:bCs/>
          <w:lang w:val="ru-RU"/>
        </w:rPr>
        <w:t>зивокс</w:t>
      </w:r>
      <w:proofErr w:type="spellEnd"/>
      <w:r w:rsidRPr="00071B60">
        <w:rPr>
          <w:bCs/>
          <w:lang w:val="ru-RU"/>
        </w:rPr>
        <w:t>). Обладает высоко</w:t>
      </w:r>
      <w:r w:rsidRPr="00071B60">
        <w:rPr>
          <w:bCs/>
          <w:lang w:val="ru-RU"/>
        </w:rPr>
        <w:t xml:space="preserve">й антимикробной активностью в отношении аэробных </w:t>
      </w:r>
      <w:r w:rsidRPr="00071B60">
        <w:rPr>
          <w:bCs/>
          <w:lang w:val="ru-RU"/>
        </w:rPr>
        <w:lastRenderedPageBreak/>
        <w:t xml:space="preserve">и анаэробных грамположительных бактерий. Он слабо влияет на грамотрицательные бактерии и такие анаэробные микроорганизмы, как </w:t>
      </w:r>
      <w:proofErr w:type="spellStart"/>
      <w:r w:rsidRPr="00071B60">
        <w:rPr>
          <w:bCs/>
          <w:i/>
          <w:iCs/>
          <w:lang w:val="ru-RU"/>
        </w:rPr>
        <w:t>Bacteroides</w:t>
      </w:r>
      <w:proofErr w:type="spellEnd"/>
      <w:r w:rsidRPr="00071B60">
        <w:rPr>
          <w:bCs/>
          <w:i/>
          <w:iCs/>
          <w:lang w:val="ru-RU"/>
        </w:rPr>
        <w:t xml:space="preserve"> </w:t>
      </w:r>
      <w:proofErr w:type="spellStart"/>
      <w:r w:rsidRPr="00071B60">
        <w:rPr>
          <w:bCs/>
          <w:i/>
          <w:iCs/>
          <w:lang w:val="ru-RU"/>
        </w:rPr>
        <w:t>fragil</w:t>
      </w:r>
      <w:r w:rsidRPr="00071B60">
        <w:rPr>
          <w:bCs/>
          <w:i/>
          <w:iCs/>
          <w:lang w:val="ru-RU"/>
        </w:rPr>
        <w:t>is</w:t>
      </w:r>
      <w:proofErr w:type="spellEnd"/>
      <w:r w:rsidRPr="00071B60">
        <w:rPr>
          <w:bCs/>
          <w:i/>
          <w:iCs/>
          <w:lang w:val="ru-RU"/>
        </w:rPr>
        <w:t xml:space="preserve"> </w:t>
      </w:r>
      <w:r w:rsidRPr="00071B60">
        <w:rPr>
          <w:bCs/>
          <w:lang w:val="ru-RU"/>
        </w:rPr>
        <w:t xml:space="preserve">и </w:t>
      </w:r>
      <w:proofErr w:type="spellStart"/>
      <w:r w:rsidRPr="00071B60">
        <w:rPr>
          <w:bCs/>
          <w:i/>
          <w:iCs/>
          <w:lang w:val="ru-RU"/>
        </w:rPr>
        <w:t>Clostridum</w:t>
      </w:r>
      <w:proofErr w:type="spellEnd"/>
      <w:r w:rsidRPr="00071B60">
        <w:rPr>
          <w:bCs/>
          <w:lang w:val="ru-RU"/>
        </w:rPr>
        <w:t xml:space="preserve">.  </w:t>
      </w:r>
    </w:p>
    <w:p w:rsidR="00000000" w:rsidRPr="00071B60" w:rsidRDefault="00C57903" w:rsidP="00071B60">
      <w:pPr>
        <w:numPr>
          <w:ilvl w:val="0"/>
          <w:numId w:val="1"/>
        </w:numPr>
        <w:tabs>
          <w:tab w:val="left" w:pos="3705"/>
        </w:tabs>
        <w:jc w:val="both"/>
        <w:rPr>
          <w:bCs/>
          <w:lang w:val="ru-RU"/>
        </w:rPr>
      </w:pPr>
      <w:r w:rsidRPr="00071B60">
        <w:rPr>
          <w:bCs/>
          <w:lang w:val="ru-RU"/>
        </w:rPr>
        <w:t xml:space="preserve">Механизм действия: </w:t>
      </w:r>
      <w:proofErr w:type="spellStart"/>
      <w:r w:rsidRPr="00071B60">
        <w:rPr>
          <w:bCs/>
          <w:lang w:val="ru-RU"/>
        </w:rPr>
        <w:t>линезолид</w:t>
      </w:r>
      <w:proofErr w:type="spellEnd"/>
      <w:r w:rsidRPr="00071B60">
        <w:rPr>
          <w:bCs/>
          <w:lang w:val="ru-RU"/>
        </w:rPr>
        <w:t xml:space="preserve"> связывается с </w:t>
      </w:r>
      <w:proofErr w:type="spellStart"/>
      <w:r w:rsidRPr="00071B60">
        <w:rPr>
          <w:bCs/>
          <w:lang w:val="ru-RU"/>
        </w:rPr>
        <w:t>рибосомной</w:t>
      </w:r>
      <w:proofErr w:type="spellEnd"/>
      <w:r w:rsidRPr="00071B60">
        <w:rPr>
          <w:bCs/>
          <w:lang w:val="ru-RU"/>
        </w:rPr>
        <w:t xml:space="preserve"> субъединицей 50S микроорганизмов вблизи области присоединения 30S-субъединицы. В результате эти две субъединицы объединяются, чтобы инициировать</w:t>
      </w:r>
      <w:r w:rsidRPr="00071B60">
        <w:rPr>
          <w:bCs/>
          <w:lang w:val="ru-RU"/>
        </w:rPr>
        <w:t xml:space="preserve"> синтез белка, ингибируя образование </w:t>
      </w:r>
      <w:proofErr w:type="spellStart"/>
      <w:r w:rsidRPr="00071B60">
        <w:rPr>
          <w:bCs/>
          <w:lang w:val="ru-RU"/>
        </w:rPr>
        <w:t>рибосомного</w:t>
      </w:r>
      <w:proofErr w:type="spellEnd"/>
      <w:r w:rsidRPr="00071B60">
        <w:rPr>
          <w:bCs/>
          <w:lang w:val="ru-RU"/>
        </w:rPr>
        <w:t xml:space="preserve"> комплекса 70S, подавляя рост микробов и оказывая бактериостатическое действие. Даже при длительном применении препарата коэффициент устойчивости микроорганизмов к нему очень мал.    </w:t>
      </w:r>
    </w:p>
    <w:p w:rsidR="00000000" w:rsidRPr="00071B60" w:rsidRDefault="00C57903" w:rsidP="00071B60">
      <w:pPr>
        <w:numPr>
          <w:ilvl w:val="0"/>
          <w:numId w:val="1"/>
        </w:numPr>
        <w:tabs>
          <w:tab w:val="left" w:pos="3705"/>
        </w:tabs>
        <w:jc w:val="both"/>
        <w:rPr>
          <w:bCs/>
          <w:lang w:val="ru-RU"/>
        </w:rPr>
      </w:pPr>
      <w:r w:rsidRPr="00071B60">
        <w:rPr>
          <w:bCs/>
          <w:lang w:val="ru-RU"/>
        </w:rPr>
        <w:t xml:space="preserve"> Его назначают </w:t>
      </w:r>
      <w:proofErr w:type="spellStart"/>
      <w:r w:rsidRPr="00071B60">
        <w:rPr>
          <w:bCs/>
          <w:lang w:val="ru-RU"/>
        </w:rPr>
        <w:t>энтерально</w:t>
      </w:r>
      <w:proofErr w:type="spellEnd"/>
      <w:r w:rsidRPr="00071B60">
        <w:rPr>
          <w:bCs/>
          <w:lang w:val="ru-RU"/>
        </w:rPr>
        <w:t xml:space="preserve"> и парентерально. При </w:t>
      </w:r>
      <w:proofErr w:type="spellStart"/>
      <w:r w:rsidRPr="00071B60">
        <w:rPr>
          <w:bCs/>
          <w:lang w:val="ru-RU"/>
        </w:rPr>
        <w:t>энтеральном</w:t>
      </w:r>
      <w:proofErr w:type="spellEnd"/>
      <w:r w:rsidRPr="00071B60">
        <w:rPr>
          <w:bCs/>
          <w:lang w:val="ru-RU"/>
        </w:rPr>
        <w:t xml:space="preserve"> введении он быстро и полностью абсорбируется из ЖКТ. Плохо проникает в клетки и ткани организма. Частично выводится почками в неизмененном виде с мочой. Эффе</w:t>
      </w:r>
      <w:r w:rsidRPr="00071B60">
        <w:rPr>
          <w:bCs/>
          <w:lang w:val="ru-RU"/>
        </w:rPr>
        <w:t xml:space="preserve">кт сохраняется до 3-4 часов. У небольшого процента пациентов (3-4%) могут возникать такие побочные эффекты, как тошнота и диарея, а при длительном применении – тромбоцитопения, лейкопения и </w:t>
      </w:r>
      <w:proofErr w:type="spellStart"/>
      <w:r w:rsidRPr="00071B60">
        <w:rPr>
          <w:bCs/>
          <w:lang w:val="ru-RU"/>
        </w:rPr>
        <w:t>панцитопения</w:t>
      </w:r>
      <w:proofErr w:type="spellEnd"/>
      <w:r w:rsidRPr="00071B60">
        <w:rPr>
          <w:bCs/>
          <w:lang w:val="ru-RU"/>
        </w:rPr>
        <w:t>. Несмотря на слабое ингибирование МАО, не рекомендует</w:t>
      </w:r>
      <w:r w:rsidRPr="00071B60">
        <w:rPr>
          <w:bCs/>
          <w:lang w:val="ru-RU"/>
        </w:rPr>
        <w:t xml:space="preserve">ся принимать большие количества </w:t>
      </w:r>
      <w:proofErr w:type="spellStart"/>
      <w:r w:rsidRPr="00071B60">
        <w:rPr>
          <w:bCs/>
          <w:lang w:val="ru-RU"/>
        </w:rPr>
        <w:t>тираминсодержащих</w:t>
      </w:r>
      <w:proofErr w:type="spellEnd"/>
      <w:r w:rsidRPr="00071B60">
        <w:rPr>
          <w:bCs/>
          <w:lang w:val="ru-RU"/>
        </w:rPr>
        <w:t xml:space="preserve"> продуктов (сыр, абрикосы и т. д.) в сочетании с </w:t>
      </w:r>
      <w:proofErr w:type="spellStart"/>
      <w:r w:rsidRPr="00071B60">
        <w:rPr>
          <w:bCs/>
          <w:lang w:val="ru-RU"/>
        </w:rPr>
        <w:t>линезолидом</w:t>
      </w:r>
      <w:proofErr w:type="spellEnd"/>
      <w:r w:rsidRPr="00071B60">
        <w:rPr>
          <w:bCs/>
          <w:lang w:val="ru-RU"/>
        </w:rPr>
        <w:t>.</w:t>
      </w:r>
    </w:p>
    <w:p w:rsidR="00071B60" w:rsidRDefault="00071B60" w:rsidP="00071B60">
      <w:pPr>
        <w:tabs>
          <w:tab w:val="left" w:pos="3705"/>
        </w:tabs>
        <w:jc w:val="center"/>
        <w:rPr>
          <w:b/>
          <w:bCs/>
          <w:lang w:val="ru-RU"/>
        </w:rPr>
      </w:pPr>
      <w:r w:rsidRPr="00071B60">
        <w:rPr>
          <w:b/>
          <w:bCs/>
          <w:lang w:val="ru-RU"/>
        </w:rPr>
        <w:t>Противотуберкулезные препараты</w:t>
      </w:r>
    </w:p>
    <w:p w:rsidR="00071B60" w:rsidRDefault="00071B60" w:rsidP="00071B60">
      <w:pPr>
        <w:tabs>
          <w:tab w:val="left" w:pos="3705"/>
        </w:tabs>
        <w:jc w:val="center"/>
        <w:rPr>
          <w:b/>
          <w:bCs/>
          <w:lang w:val="ru-RU"/>
        </w:rPr>
      </w:pPr>
    </w:p>
    <w:p w:rsidR="00000000" w:rsidRPr="00071B60" w:rsidRDefault="00C57903" w:rsidP="00071B60">
      <w:pPr>
        <w:numPr>
          <w:ilvl w:val="0"/>
          <w:numId w:val="2"/>
        </w:numPr>
        <w:tabs>
          <w:tab w:val="left" w:pos="3705"/>
        </w:tabs>
        <w:jc w:val="both"/>
        <w:rPr>
          <w:bCs/>
          <w:lang w:val="ru-RU"/>
        </w:rPr>
      </w:pPr>
      <w:r w:rsidRPr="00071B60">
        <w:rPr>
          <w:bCs/>
          <w:lang w:val="ru-RU"/>
        </w:rPr>
        <w:t xml:space="preserve">Туберкулез – одно из самых серьезных хронических инфекционных заболеваний (лат. </w:t>
      </w:r>
      <w:proofErr w:type="spellStart"/>
      <w:r w:rsidRPr="00071B60">
        <w:rPr>
          <w:bCs/>
          <w:i/>
          <w:iCs/>
          <w:lang w:val="ru-RU"/>
        </w:rPr>
        <w:t>tuberculum</w:t>
      </w:r>
      <w:proofErr w:type="spellEnd"/>
      <w:r w:rsidRPr="00071B60">
        <w:rPr>
          <w:bCs/>
          <w:lang w:val="ru-RU"/>
        </w:rPr>
        <w:t xml:space="preserve"> –  волдырь). Помимо проникновения микобактерий в организм, в передаче болезни также играют важную роль социальные фа</w:t>
      </w:r>
      <w:r w:rsidRPr="00071B60">
        <w:rPr>
          <w:bCs/>
          <w:lang w:val="ru-RU"/>
        </w:rPr>
        <w:t xml:space="preserve">кторы, некоторые эндогенные (например, болезнь и т. д.) и экзогенные (климатические условия и т. д.) факторы.     </w:t>
      </w:r>
    </w:p>
    <w:p w:rsidR="00000000" w:rsidRPr="00071B60" w:rsidRDefault="00C57903" w:rsidP="00071B60">
      <w:pPr>
        <w:numPr>
          <w:ilvl w:val="0"/>
          <w:numId w:val="2"/>
        </w:numPr>
        <w:tabs>
          <w:tab w:val="left" w:pos="3705"/>
        </w:tabs>
        <w:jc w:val="both"/>
        <w:rPr>
          <w:bCs/>
          <w:lang w:val="ru-RU"/>
        </w:rPr>
      </w:pPr>
      <w:r w:rsidRPr="00071B60">
        <w:rPr>
          <w:bCs/>
          <w:lang w:val="ru-RU"/>
        </w:rPr>
        <w:t>По данным ВОЗ, 10 миллионов человек ежегодно заражаются туберкулезом, и 3 мил</w:t>
      </w:r>
      <w:r w:rsidRPr="00071B60">
        <w:rPr>
          <w:bCs/>
          <w:lang w:val="ru-RU"/>
        </w:rPr>
        <w:t xml:space="preserve">лиона из них умирают. 75% смертей от туберкулеза приходится на трудоспособных людей (от 15 до 50 лет). </w:t>
      </w:r>
      <w:proofErr w:type="gramStart"/>
      <w:r w:rsidRPr="00071B60">
        <w:rPr>
          <w:bCs/>
          <w:lang w:val="ru-RU"/>
        </w:rPr>
        <w:t>Больной  с</w:t>
      </w:r>
      <w:proofErr w:type="gramEnd"/>
      <w:r w:rsidRPr="00071B60">
        <w:rPr>
          <w:bCs/>
          <w:lang w:val="ru-RU"/>
        </w:rPr>
        <w:t xml:space="preserve"> открытым туберкулезом может вызвать туберкулез у 8–12 здоровых людей в год и инфицировать примерно 150–200 человек. </w:t>
      </w:r>
    </w:p>
    <w:p w:rsidR="00000000" w:rsidRPr="00071B60" w:rsidRDefault="00C57903" w:rsidP="00071B60">
      <w:pPr>
        <w:numPr>
          <w:ilvl w:val="0"/>
          <w:numId w:val="2"/>
        </w:numPr>
        <w:tabs>
          <w:tab w:val="left" w:pos="3705"/>
        </w:tabs>
        <w:jc w:val="both"/>
        <w:rPr>
          <w:bCs/>
          <w:lang w:val="ru-RU"/>
        </w:rPr>
      </w:pPr>
      <w:r w:rsidRPr="00071B60">
        <w:rPr>
          <w:bCs/>
          <w:lang w:val="ru-RU"/>
        </w:rPr>
        <w:t>Микобактерии туберкулеза были впервые обнаружены немецким ученым Робертом Коксом, который объявил об этом на заседании Общества физиологов 24 марта 1882 года в Берлине. За это открытие в 1905 году он был удостоен Нобе</w:t>
      </w:r>
      <w:r w:rsidRPr="00071B60">
        <w:rPr>
          <w:bCs/>
          <w:lang w:val="ru-RU"/>
        </w:rPr>
        <w:t xml:space="preserve">левской премии.     </w:t>
      </w:r>
    </w:p>
    <w:p w:rsidR="00000000" w:rsidRPr="00071B60" w:rsidRDefault="00C57903" w:rsidP="00071B60">
      <w:pPr>
        <w:numPr>
          <w:ilvl w:val="0"/>
          <w:numId w:val="2"/>
        </w:numPr>
        <w:tabs>
          <w:tab w:val="left" w:pos="3705"/>
        </w:tabs>
        <w:jc w:val="both"/>
        <w:rPr>
          <w:bCs/>
          <w:lang w:val="ru-RU"/>
        </w:rPr>
      </w:pPr>
      <w:r w:rsidRPr="00071B60">
        <w:rPr>
          <w:bCs/>
          <w:lang w:val="ru-RU"/>
        </w:rPr>
        <w:t xml:space="preserve">Первый антибактериальный препарат, </w:t>
      </w:r>
      <w:r w:rsidRPr="00071B60">
        <w:rPr>
          <w:bCs/>
          <w:i/>
          <w:iCs/>
          <w:lang w:val="ru-RU"/>
        </w:rPr>
        <w:t>стрептомицин</w:t>
      </w:r>
      <w:r w:rsidRPr="00071B60">
        <w:rPr>
          <w:bCs/>
          <w:lang w:val="ru-RU"/>
        </w:rPr>
        <w:t xml:space="preserve">, который до сих пор с большим успехом используется для лечения этого заболевания, был разработан в 1944 году американским ученым </w:t>
      </w:r>
      <w:proofErr w:type="spellStart"/>
      <w:r w:rsidRPr="00071B60">
        <w:rPr>
          <w:bCs/>
          <w:lang w:val="ru-RU"/>
        </w:rPr>
        <w:t>Ваксманом</w:t>
      </w:r>
      <w:proofErr w:type="spellEnd"/>
      <w:r w:rsidRPr="00071B60">
        <w:rPr>
          <w:bCs/>
          <w:lang w:val="ru-RU"/>
        </w:rPr>
        <w:t xml:space="preserve"> и его коллегами. В случае туберкулеза только комплексные лечебные мероприятия обеспечивают полное выздоровле</w:t>
      </w:r>
      <w:r w:rsidRPr="00071B60">
        <w:rPr>
          <w:bCs/>
          <w:lang w:val="ru-RU"/>
        </w:rPr>
        <w:t>ние.</w:t>
      </w:r>
    </w:p>
    <w:p w:rsidR="00C57903" w:rsidRDefault="00C57903" w:rsidP="00071B60">
      <w:pPr>
        <w:tabs>
          <w:tab w:val="left" w:pos="3705"/>
        </w:tabs>
        <w:ind w:left="720"/>
        <w:jc w:val="center"/>
        <w:rPr>
          <w:b/>
          <w:bCs/>
          <w:lang w:val="ru-RU"/>
        </w:rPr>
      </w:pPr>
    </w:p>
    <w:p w:rsidR="00C57903" w:rsidRDefault="00C57903" w:rsidP="00071B60">
      <w:pPr>
        <w:tabs>
          <w:tab w:val="left" w:pos="3705"/>
        </w:tabs>
        <w:ind w:left="720"/>
        <w:jc w:val="center"/>
        <w:rPr>
          <w:b/>
          <w:bCs/>
          <w:lang w:val="ru-RU"/>
        </w:rPr>
      </w:pPr>
    </w:p>
    <w:p w:rsidR="00C57903" w:rsidRDefault="00C57903" w:rsidP="00071B60">
      <w:pPr>
        <w:tabs>
          <w:tab w:val="left" w:pos="3705"/>
        </w:tabs>
        <w:ind w:left="720"/>
        <w:jc w:val="center"/>
        <w:rPr>
          <w:b/>
          <w:bCs/>
          <w:lang w:val="ru-RU"/>
        </w:rPr>
      </w:pPr>
    </w:p>
    <w:p w:rsidR="00C57903" w:rsidRDefault="00C57903" w:rsidP="00071B60">
      <w:pPr>
        <w:tabs>
          <w:tab w:val="left" w:pos="3705"/>
        </w:tabs>
        <w:ind w:left="720"/>
        <w:jc w:val="center"/>
        <w:rPr>
          <w:b/>
          <w:bCs/>
          <w:lang w:val="ru-RU"/>
        </w:rPr>
      </w:pPr>
    </w:p>
    <w:p w:rsidR="00C57903" w:rsidRDefault="00C57903" w:rsidP="00071B60">
      <w:pPr>
        <w:tabs>
          <w:tab w:val="left" w:pos="3705"/>
        </w:tabs>
        <w:ind w:left="720"/>
        <w:jc w:val="center"/>
        <w:rPr>
          <w:b/>
          <w:bCs/>
          <w:lang w:val="ru-RU"/>
        </w:rPr>
      </w:pPr>
    </w:p>
    <w:p w:rsidR="00C57903" w:rsidRDefault="00C57903" w:rsidP="00071B60">
      <w:pPr>
        <w:tabs>
          <w:tab w:val="left" w:pos="3705"/>
        </w:tabs>
        <w:ind w:left="720"/>
        <w:jc w:val="center"/>
        <w:rPr>
          <w:b/>
          <w:bCs/>
          <w:lang w:val="ru-RU"/>
        </w:rPr>
      </w:pPr>
    </w:p>
    <w:p w:rsidR="00C57903" w:rsidRDefault="00C57903" w:rsidP="00071B60">
      <w:pPr>
        <w:tabs>
          <w:tab w:val="left" w:pos="3705"/>
        </w:tabs>
        <w:ind w:left="720"/>
        <w:jc w:val="center"/>
        <w:rPr>
          <w:b/>
          <w:bCs/>
          <w:lang w:val="ru-RU"/>
        </w:rPr>
      </w:pPr>
    </w:p>
    <w:p w:rsidR="00C57903" w:rsidRDefault="00C57903" w:rsidP="00071B60">
      <w:pPr>
        <w:tabs>
          <w:tab w:val="left" w:pos="3705"/>
        </w:tabs>
        <w:ind w:left="720"/>
        <w:jc w:val="center"/>
        <w:rPr>
          <w:b/>
          <w:bCs/>
          <w:lang w:val="ru-RU"/>
        </w:rPr>
      </w:pPr>
    </w:p>
    <w:p w:rsidR="00071B60" w:rsidRPr="00C57903" w:rsidRDefault="00071B60" w:rsidP="00C57903">
      <w:pPr>
        <w:tabs>
          <w:tab w:val="left" w:pos="3705"/>
        </w:tabs>
        <w:ind w:left="720"/>
        <w:jc w:val="center"/>
        <w:rPr>
          <w:b/>
          <w:bCs/>
          <w:lang w:val="ru-RU"/>
        </w:rPr>
      </w:pPr>
      <w:r w:rsidRPr="00071B60">
        <w:rPr>
          <w:b/>
          <w:bCs/>
          <w:lang w:val="ru-RU"/>
        </w:rPr>
        <w:lastRenderedPageBreak/>
        <w:t>Противотуберкулезные препараты</w:t>
      </w:r>
    </w:p>
    <w:p w:rsidR="00071B60" w:rsidRDefault="00071B60" w:rsidP="00071B60">
      <w:pPr>
        <w:tabs>
          <w:tab w:val="left" w:pos="3705"/>
        </w:tabs>
        <w:jc w:val="center"/>
        <w:rPr>
          <w:b/>
          <w:bCs/>
          <w:lang w:val="ru-RU"/>
        </w:rPr>
      </w:pPr>
      <w:r>
        <w:rPr>
          <w:noProof/>
        </w:rPr>
        <w:drawing>
          <wp:inline distT="0" distB="0" distL="0" distR="0" wp14:anchorId="395BDF16" wp14:editId="0E65F58A">
            <wp:extent cx="5391150" cy="26955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0417" t="36773" r="4006" b="31585"/>
                    <a:stretch/>
                  </pic:blipFill>
                  <pic:spPr bwMode="auto">
                    <a:xfrm>
                      <a:off x="0" y="0"/>
                      <a:ext cx="5394352" cy="2697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B60" w:rsidRPr="00071B60" w:rsidRDefault="00071B60" w:rsidP="00071B60">
      <w:pPr>
        <w:tabs>
          <w:tab w:val="left" w:pos="3705"/>
        </w:tabs>
        <w:jc w:val="center"/>
        <w:rPr>
          <w:b/>
          <w:bCs/>
          <w:lang w:val="ru-RU"/>
        </w:rPr>
      </w:pPr>
      <w:r>
        <w:rPr>
          <w:noProof/>
        </w:rPr>
        <w:drawing>
          <wp:inline distT="0" distB="0" distL="0" distR="0" wp14:anchorId="664F1CAA" wp14:editId="3DC527AA">
            <wp:extent cx="5380748" cy="30765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0576" t="32498" r="4007" b="31585"/>
                    <a:stretch/>
                  </pic:blipFill>
                  <pic:spPr bwMode="auto">
                    <a:xfrm>
                      <a:off x="0" y="0"/>
                      <a:ext cx="5399067" cy="308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B60" w:rsidRDefault="00071B60" w:rsidP="00C57903">
      <w:pPr>
        <w:tabs>
          <w:tab w:val="left" w:pos="5520"/>
        </w:tabs>
        <w:jc w:val="center"/>
        <w:rPr>
          <w:b/>
          <w:bCs/>
          <w:lang w:val="ru-RU"/>
        </w:rPr>
      </w:pPr>
      <w:proofErr w:type="spellStart"/>
      <w:r w:rsidRPr="00071B60">
        <w:rPr>
          <w:b/>
          <w:bCs/>
          <w:lang w:val="ru-RU"/>
        </w:rPr>
        <w:t>Противолепрозные</w:t>
      </w:r>
      <w:proofErr w:type="spellEnd"/>
      <w:r w:rsidRPr="00071B60">
        <w:rPr>
          <w:b/>
          <w:bCs/>
          <w:lang w:val="ru-RU"/>
        </w:rPr>
        <w:t xml:space="preserve"> средства</w:t>
      </w:r>
    </w:p>
    <w:p w:rsidR="00071B60" w:rsidRPr="00071B60" w:rsidRDefault="00071B60" w:rsidP="00071B60">
      <w:pPr>
        <w:tabs>
          <w:tab w:val="left" w:pos="5520"/>
        </w:tabs>
        <w:jc w:val="both"/>
        <w:rPr>
          <w:bCs/>
          <w:lang w:val="ru-RU"/>
        </w:rPr>
      </w:pPr>
      <w:r w:rsidRPr="00071B60">
        <w:rPr>
          <w:b/>
          <w:bCs/>
          <w:lang w:val="ru-RU"/>
        </w:rPr>
        <w:t>Лепра</w:t>
      </w:r>
      <w:r w:rsidRPr="00071B60">
        <w:rPr>
          <w:bCs/>
          <w:lang w:val="ru-RU"/>
        </w:rPr>
        <w:t xml:space="preserve"> (проказа) – одно из самых серьезных неизлечимых хронических инфекционных заболеваний. Впервые возбудители были установлены в 1871 году норвежским врачом </w:t>
      </w:r>
      <w:proofErr w:type="spellStart"/>
      <w:r w:rsidRPr="00071B60">
        <w:rPr>
          <w:bCs/>
          <w:lang w:val="ru-RU"/>
        </w:rPr>
        <w:t>Х.А.Хансеном</w:t>
      </w:r>
      <w:proofErr w:type="spellEnd"/>
      <w:r w:rsidRPr="00071B60">
        <w:rPr>
          <w:bCs/>
          <w:lang w:val="ru-RU"/>
        </w:rPr>
        <w:t xml:space="preserve">. В </w:t>
      </w:r>
      <w:r w:rsidRPr="00071B60">
        <w:rPr>
          <w:bCs/>
        </w:rPr>
        <w:t>IV</w:t>
      </w:r>
      <w:r w:rsidRPr="00071B60">
        <w:rPr>
          <w:bCs/>
          <w:lang w:val="ru-RU"/>
        </w:rPr>
        <w:t>-</w:t>
      </w:r>
      <w:r w:rsidRPr="00071B60">
        <w:rPr>
          <w:bCs/>
        </w:rPr>
        <w:t>V</w:t>
      </w:r>
      <w:r w:rsidRPr="00071B60">
        <w:rPr>
          <w:bCs/>
          <w:lang w:val="ru-RU"/>
        </w:rPr>
        <w:t xml:space="preserve"> веках заболевание было широко распространено в таких странах, как Индия, Китай, Иран, Египет. Первое массовое распространение проказы в странах Европы относится к XI и XII векам. </w:t>
      </w:r>
    </w:p>
    <w:p w:rsidR="00071B60" w:rsidRPr="00071B60" w:rsidRDefault="00071B60" w:rsidP="00071B60">
      <w:pPr>
        <w:tabs>
          <w:tab w:val="left" w:pos="5520"/>
        </w:tabs>
        <w:jc w:val="both"/>
        <w:rPr>
          <w:bCs/>
          <w:lang w:val="ru-RU"/>
        </w:rPr>
      </w:pPr>
      <w:r w:rsidRPr="00071B60">
        <w:rPr>
          <w:bCs/>
          <w:lang w:val="ru-RU"/>
        </w:rPr>
        <w:t xml:space="preserve">Больные проказой изолированы от общества и лечатся в специальных медицинских учреждениях – лепрозориях. Такое лечебное учреждение есть в поселке </w:t>
      </w:r>
      <w:proofErr w:type="spellStart"/>
      <w:r w:rsidRPr="00071B60">
        <w:rPr>
          <w:bCs/>
          <w:lang w:val="ru-RU"/>
        </w:rPr>
        <w:t>Умбаки</w:t>
      </w:r>
      <w:proofErr w:type="spellEnd"/>
      <w:r w:rsidRPr="00071B60">
        <w:rPr>
          <w:bCs/>
          <w:lang w:val="ru-RU"/>
        </w:rPr>
        <w:t xml:space="preserve">, расположенном в 40 км от Баку.      </w:t>
      </w:r>
    </w:p>
    <w:p w:rsidR="00071B60" w:rsidRPr="00071B60" w:rsidRDefault="00071B60" w:rsidP="00071B60">
      <w:pPr>
        <w:tabs>
          <w:tab w:val="left" w:pos="5520"/>
        </w:tabs>
        <w:jc w:val="both"/>
        <w:rPr>
          <w:bCs/>
          <w:lang w:val="ru-RU"/>
        </w:rPr>
      </w:pPr>
      <w:r w:rsidRPr="00071B60">
        <w:rPr>
          <w:bCs/>
          <w:lang w:val="ru-RU"/>
        </w:rPr>
        <w:t xml:space="preserve">Этиологического лечения, гарантирующего полное излечение от лепры, не существует. В лучшем случае возможно достичь резистентности и длительной ремиссии на протяжении болезни. </w:t>
      </w:r>
    </w:p>
    <w:p w:rsidR="00071B60" w:rsidRDefault="00071B60" w:rsidP="00071B60">
      <w:pPr>
        <w:tabs>
          <w:tab w:val="left" w:pos="5520"/>
        </w:tabs>
        <w:jc w:val="both"/>
        <w:rPr>
          <w:bCs/>
          <w:lang w:val="ru-RU"/>
        </w:rPr>
      </w:pPr>
      <w:r w:rsidRPr="00071B60">
        <w:rPr>
          <w:bCs/>
          <w:lang w:val="ru-RU"/>
        </w:rPr>
        <w:t xml:space="preserve">Специфическими препаратами в фармакотерапии проказы считаются </w:t>
      </w:r>
      <w:proofErr w:type="spellStart"/>
      <w:r w:rsidRPr="00071B60">
        <w:rPr>
          <w:b/>
          <w:bCs/>
          <w:i/>
          <w:iCs/>
          <w:lang w:val="ru-RU"/>
        </w:rPr>
        <w:t>сульфоны</w:t>
      </w:r>
      <w:proofErr w:type="spellEnd"/>
      <w:r w:rsidRPr="00071B60">
        <w:rPr>
          <w:bCs/>
          <w:lang w:val="ru-RU"/>
        </w:rPr>
        <w:t>.</w:t>
      </w:r>
    </w:p>
    <w:p w:rsidR="00071B60" w:rsidRPr="00071B60" w:rsidRDefault="00071B60" w:rsidP="00C57903">
      <w:pPr>
        <w:tabs>
          <w:tab w:val="left" w:pos="5520"/>
        </w:tabs>
        <w:jc w:val="center"/>
        <w:rPr>
          <w:bCs/>
          <w:lang w:val="ru-RU"/>
        </w:rPr>
      </w:pPr>
      <w:r>
        <w:rPr>
          <w:noProof/>
        </w:rPr>
        <w:lastRenderedPageBreak/>
        <w:drawing>
          <wp:inline distT="0" distB="0" distL="0" distR="0" wp14:anchorId="1F7E98C1" wp14:editId="0F037168">
            <wp:extent cx="5466715" cy="3085657"/>
            <wp:effectExtent l="0" t="0" r="63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0417" t="31927" r="3525" b="31870"/>
                    <a:stretch/>
                  </pic:blipFill>
                  <pic:spPr bwMode="auto">
                    <a:xfrm>
                      <a:off x="0" y="0"/>
                      <a:ext cx="5473618" cy="3089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4939" w:rsidRPr="00224939" w:rsidRDefault="00224939" w:rsidP="00224939">
      <w:pPr>
        <w:tabs>
          <w:tab w:val="left" w:pos="5520"/>
        </w:tabs>
        <w:jc w:val="both"/>
        <w:rPr>
          <w:bCs/>
          <w:lang w:val="ru-RU"/>
        </w:rPr>
      </w:pPr>
      <w:proofErr w:type="spellStart"/>
      <w:r w:rsidRPr="00224939">
        <w:rPr>
          <w:b/>
          <w:bCs/>
          <w:i/>
          <w:iCs/>
          <w:lang w:val="ru-RU"/>
        </w:rPr>
        <w:t>Дапсон</w:t>
      </w:r>
      <w:proofErr w:type="spellEnd"/>
      <w:r w:rsidRPr="00224939">
        <w:rPr>
          <w:bCs/>
          <w:lang w:val="ru-RU"/>
        </w:rPr>
        <w:t xml:space="preserve"> назначают по особой схеме: на 4-5 недель (каждые 6 дней с перерывом 1 день) с перерывом 2 недели и по этой схеме проводится 4 цикла; продолжают по аналогичной схеме с перерывом в 1-1,5 месяца.     </w:t>
      </w:r>
    </w:p>
    <w:p w:rsidR="00224939" w:rsidRPr="00224939" w:rsidRDefault="00224939" w:rsidP="00224939">
      <w:pPr>
        <w:tabs>
          <w:tab w:val="left" w:pos="5520"/>
        </w:tabs>
        <w:jc w:val="both"/>
        <w:rPr>
          <w:bCs/>
          <w:lang w:val="ru-RU"/>
        </w:rPr>
      </w:pPr>
      <w:proofErr w:type="spellStart"/>
      <w:r w:rsidRPr="00224939">
        <w:rPr>
          <w:b/>
          <w:bCs/>
          <w:i/>
          <w:iCs/>
          <w:lang w:val="ru-RU"/>
        </w:rPr>
        <w:t>Солюсульфон</w:t>
      </w:r>
      <w:proofErr w:type="spellEnd"/>
      <w:r w:rsidRPr="00224939">
        <w:rPr>
          <w:bCs/>
          <w:lang w:val="ru-RU"/>
        </w:rPr>
        <w:t xml:space="preserve"> – препарат, который оказывает действие путем превращения в активный метаболит </w:t>
      </w:r>
      <w:proofErr w:type="spellStart"/>
      <w:r w:rsidRPr="00224939">
        <w:rPr>
          <w:bCs/>
          <w:i/>
          <w:iCs/>
          <w:lang w:val="ru-RU"/>
        </w:rPr>
        <w:t>диаминдифенилсульфон</w:t>
      </w:r>
      <w:proofErr w:type="spellEnd"/>
      <w:r w:rsidRPr="00224939">
        <w:rPr>
          <w:bCs/>
          <w:lang w:val="ru-RU"/>
        </w:rPr>
        <w:t xml:space="preserve">. Назначается парентерально (в/м, 50% водный раствор). Курс лечения проводится 6 месяцев (2 раза в неделю, всего 50 инъекций), затем перерыв 1-1,5 месяца и таким образом возобновляется.     </w:t>
      </w:r>
    </w:p>
    <w:p w:rsidR="00224939" w:rsidRPr="00224939" w:rsidRDefault="00224939" w:rsidP="00224939">
      <w:pPr>
        <w:tabs>
          <w:tab w:val="left" w:pos="5520"/>
        </w:tabs>
        <w:jc w:val="both"/>
        <w:rPr>
          <w:bCs/>
          <w:lang w:val="ru-RU"/>
        </w:rPr>
      </w:pPr>
      <w:proofErr w:type="spellStart"/>
      <w:r w:rsidRPr="00224939">
        <w:rPr>
          <w:b/>
          <w:bCs/>
          <w:i/>
          <w:iCs/>
          <w:lang w:val="ru-RU"/>
        </w:rPr>
        <w:t>Диусифон</w:t>
      </w:r>
      <w:proofErr w:type="spellEnd"/>
      <w:r w:rsidRPr="00224939">
        <w:rPr>
          <w:bCs/>
          <w:lang w:val="ru-RU"/>
        </w:rPr>
        <w:t xml:space="preserve"> обладает также высокими иммуномодулирующими свойствами (в молекуле содержится два остатка </w:t>
      </w:r>
      <w:proofErr w:type="spellStart"/>
      <w:r w:rsidRPr="00224939">
        <w:rPr>
          <w:bCs/>
          <w:lang w:val="ru-RU"/>
        </w:rPr>
        <w:t>метилурацила</w:t>
      </w:r>
      <w:proofErr w:type="spellEnd"/>
      <w:r w:rsidRPr="00224939">
        <w:rPr>
          <w:bCs/>
          <w:lang w:val="ru-RU"/>
        </w:rPr>
        <w:t xml:space="preserve">). Таким образом, он используется не только как лекарство от проказы, но и в комплексном лечении всех состояний, необходимых для повышения иммунной активности организма (например, кожных заболеваний, таких как псориаз, склеродермия, туберкулез, ревматоидный артрит).      </w:t>
      </w:r>
    </w:p>
    <w:p w:rsidR="00224939" w:rsidRPr="00224939" w:rsidRDefault="00224939" w:rsidP="00224939">
      <w:pPr>
        <w:tabs>
          <w:tab w:val="left" w:pos="5520"/>
        </w:tabs>
        <w:jc w:val="both"/>
        <w:rPr>
          <w:bCs/>
          <w:lang w:val="ru-RU"/>
        </w:rPr>
      </w:pPr>
      <w:r w:rsidRPr="00224939">
        <w:rPr>
          <w:bCs/>
          <w:lang w:val="ru-RU"/>
        </w:rPr>
        <w:t xml:space="preserve">Протоколы лечения больных лепрой также включают </w:t>
      </w:r>
      <w:proofErr w:type="spellStart"/>
      <w:r w:rsidRPr="00224939">
        <w:rPr>
          <w:b/>
          <w:bCs/>
          <w:i/>
          <w:iCs/>
          <w:lang w:val="ru-RU"/>
        </w:rPr>
        <w:t>офлоксацин</w:t>
      </w:r>
      <w:proofErr w:type="spellEnd"/>
      <w:r w:rsidRPr="00224939">
        <w:rPr>
          <w:b/>
          <w:bCs/>
          <w:i/>
          <w:iCs/>
          <w:lang w:val="ru-RU"/>
        </w:rPr>
        <w:t xml:space="preserve">, </w:t>
      </w:r>
      <w:proofErr w:type="spellStart"/>
      <w:r w:rsidRPr="00224939">
        <w:rPr>
          <w:b/>
          <w:bCs/>
          <w:i/>
          <w:iCs/>
          <w:lang w:val="ru-RU"/>
        </w:rPr>
        <w:t>левофлоксацин</w:t>
      </w:r>
      <w:proofErr w:type="spellEnd"/>
      <w:r w:rsidRPr="00224939">
        <w:rPr>
          <w:b/>
          <w:bCs/>
          <w:i/>
          <w:iCs/>
          <w:lang w:val="ru-RU"/>
        </w:rPr>
        <w:t xml:space="preserve"> </w:t>
      </w:r>
      <w:r w:rsidRPr="00224939">
        <w:rPr>
          <w:bCs/>
          <w:lang w:val="ru-RU"/>
        </w:rPr>
        <w:t xml:space="preserve">и </w:t>
      </w:r>
      <w:proofErr w:type="spellStart"/>
      <w:r w:rsidRPr="00224939">
        <w:rPr>
          <w:b/>
          <w:bCs/>
          <w:i/>
          <w:iCs/>
          <w:lang w:val="ru-RU"/>
        </w:rPr>
        <w:t>амоксиклав</w:t>
      </w:r>
      <w:proofErr w:type="spellEnd"/>
      <w:r w:rsidRPr="00224939">
        <w:rPr>
          <w:bCs/>
          <w:lang w:val="ru-RU"/>
        </w:rPr>
        <w:t xml:space="preserve">.     </w:t>
      </w:r>
    </w:p>
    <w:p w:rsidR="00224939" w:rsidRPr="00224939" w:rsidRDefault="00224939" w:rsidP="00224939">
      <w:pPr>
        <w:tabs>
          <w:tab w:val="left" w:pos="5520"/>
        </w:tabs>
        <w:jc w:val="both"/>
        <w:rPr>
          <w:bCs/>
          <w:lang w:val="ru-RU"/>
        </w:rPr>
      </w:pPr>
      <w:proofErr w:type="spellStart"/>
      <w:r w:rsidRPr="00224939">
        <w:rPr>
          <w:b/>
          <w:bCs/>
          <w:i/>
          <w:iCs/>
          <w:lang w:val="ru-RU"/>
        </w:rPr>
        <w:t>Талидомид</w:t>
      </w:r>
      <w:proofErr w:type="spellEnd"/>
      <w:r w:rsidRPr="00224939">
        <w:rPr>
          <w:bCs/>
          <w:lang w:val="ru-RU"/>
        </w:rPr>
        <w:t xml:space="preserve"> эффективен при лечении одного из наиболее серьезных осложнений – </w:t>
      </w:r>
      <w:r w:rsidRPr="00224939">
        <w:rPr>
          <w:bCs/>
          <w:i/>
          <w:iCs/>
          <w:lang w:val="ru-RU"/>
        </w:rPr>
        <w:t>«</w:t>
      </w:r>
      <w:r w:rsidRPr="00224939">
        <w:rPr>
          <w:bCs/>
          <w:i/>
          <w:iCs/>
          <w:lang w:val="fr-FR"/>
        </w:rPr>
        <w:t>eritema nodozum leprozum</w:t>
      </w:r>
      <w:r w:rsidRPr="00224939">
        <w:rPr>
          <w:bCs/>
          <w:i/>
          <w:iCs/>
          <w:lang w:val="ru-RU"/>
        </w:rPr>
        <w:t>»</w:t>
      </w:r>
      <w:r w:rsidRPr="00224939">
        <w:rPr>
          <w:bCs/>
          <w:lang w:val="ru-RU"/>
        </w:rPr>
        <w:t xml:space="preserve"> лепрозной узловатой эритемы.</w:t>
      </w:r>
    </w:p>
    <w:p w:rsidR="00224939" w:rsidRDefault="00224939" w:rsidP="00224939">
      <w:pPr>
        <w:tabs>
          <w:tab w:val="left" w:pos="5520"/>
        </w:tabs>
        <w:jc w:val="center"/>
        <w:rPr>
          <w:b/>
          <w:bCs/>
          <w:lang w:val="ru-RU"/>
        </w:rPr>
      </w:pPr>
    </w:p>
    <w:p w:rsidR="00224939" w:rsidRDefault="00224939" w:rsidP="00224939">
      <w:pPr>
        <w:tabs>
          <w:tab w:val="left" w:pos="5520"/>
        </w:tabs>
        <w:jc w:val="center"/>
        <w:rPr>
          <w:b/>
          <w:bCs/>
          <w:lang w:val="ru-RU"/>
        </w:rPr>
      </w:pPr>
      <w:r w:rsidRPr="00224939">
        <w:rPr>
          <w:b/>
          <w:bCs/>
          <w:lang w:val="ru-RU"/>
        </w:rPr>
        <w:t>Противовирусные препараты</w:t>
      </w:r>
    </w:p>
    <w:p w:rsidR="00224939" w:rsidRDefault="00224939" w:rsidP="00224939">
      <w:pPr>
        <w:tabs>
          <w:tab w:val="left" w:pos="5520"/>
        </w:tabs>
        <w:jc w:val="both"/>
        <w:rPr>
          <w:bCs/>
          <w:lang w:val="ru-RU"/>
        </w:rPr>
      </w:pPr>
      <w:r w:rsidRPr="00224939">
        <w:rPr>
          <w:b/>
          <w:bCs/>
          <w:lang w:val="ru-RU"/>
        </w:rPr>
        <w:t>Вирусы</w:t>
      </w:r>
      <w:r w:rsidRPr="00224939">
        <w:rPr>
          <w:bCs/>
          <w:lang w:val="ru-RU"/>
        </w:rPr>
        <w:t xml:space="preserve"> – это облигатные (внутриклеточные) микроорганизмы, которые могут воспроизводиться, используя только структурные элементы клетки-хозяина. Поэтому получение селективных противовирусных препаратов долгое время считалось невозможным. Последующие исследования показали, что есть стадии и периоды в размножении вирусов, которые при использовании соответствующих лекарств могут блокировать определенные ферментные системы вирусов и предотвращать их распространение, практически не затрагивая клетки </w:t>
      </w:r>
      <w:proofErr w:type="spellStart"/>
      <w:r w:rsidRPr="00224939">
        <w:rPr>
          <w:bCs/>
          <w:lang w:val="ru-RU"/>
        </w:rPr>
        <w:t>макроорганизмов</w:t>
      </w:r>
      <w:proofErr w:type="spellEnd"/>
      <w:r w:rsidRPr="00224939">
        <w:rPr>
          <w:bCs/>
          <w:lang w:val="ru-RU"/>
        </w:rPr>
        <w:t xml:space="preserve"> (первый противовирусный препарат с </w:t>
      </w:r>
      <w:proofErr w:type="spellStart"/>
      <w:r w:rsidRPr="00224939">
        <w:rPr>
          <w:bCs/>
          <w:lang w:val="ru-RU"/>
        </w:rPr>
        <w:t>вирулоцидным</w:t>
      </w:r>
      <w:proofErr w:type="spellEnd"/>
      <w:r w:rsidRPr="00224939">
        <w:rPr>
          <w:bCs/>
          <w:lang w:val="ru-RU"/>
        </w:rPr>
        <w:t xml:space="preserve"> эффектом </w:t>
      </w:r>
      <w:proofErr w:type="spellStart"/>
      <w:r w:rsidRPr="00224939">
        <w:rPr>
          <w:b/>
          <w:bCs/>
          <w:i/>
          <w:iCs/>
          <w:lang w:val="ru-RU"/>
        </w:rPr>
        <w:t>тиосемикарбазон</w:t>
      </w:r>
      <w:proofErr w:type="spellEnd"/>
      <w:r w:rsidRPr="00224939">
        <w:rPr>
          <w:bCs/>
          <w:lang w:val="ru-RU"/>
        </w:rPr>
        <w:t xml:space="preserve">, был описан в 1946 г. Г. </w:t>
      </w:r>
      <w:proofErr w:type="spellStart"/>
      <w:r w:rsidRPr="00224939">
        <w:rPr>
          <w:bCs/>
          <w:lang w:val="ru-RU"/>
        </w:rPr>
        <w:t>Домарком</w:t>
      </w:r>
      <w:proofErr w:type="spellEnd"/>
      <w:r w:rsidRPr="00224939">
        <w:rPr>
          <w:bCs/>
          <w:lang w:val="ru-RU"/>
        </w:rPr>
        <w:t>). Большое количество противовирусных препаратов было разработано на основе влияния вирусов на активность ферментов.</w:t>
      </w:r>
    </w:p>
    <w:p w:rsidR="00224939" w:rsidRDefault="00224939" w:rsidP="00C57903">
      <w:pPr>
        <w:tabs>
          <w:tab w:val="left" w:pos="5520"/>
        </w:tabs>
        <w:jc w:val="center"/>
        <w:rPr>
          <w:bCs/>
          <w:lang w:val="ru-RU"/>
        </w:rPr>
      </w:pPr>
      <w:r>
        <w:rPr>
          <w:noProof/>
        </w:rPr>
        <w:lastRenderedPageBreak/>
        <w:drawing>
          <wp:inline distT="0" distB="0" distL="0" distR="0" wp14:anchorId="43D56B69" wp14:editId="4120E023">
            <wp:extent cx="4943475" cy="273334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0737" t="32212" r="4007" b="32440"/>
                    <a:stretch/>
                  </pic:blipFill>
                  <pic:spPr bwMode="auto">
                    <a:xfrm>
                      <a:off x="0" y="0"/>
                      <a:ext cx="4959360" cy="2742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4939" w:rsidRDefault="00224939" w:rsidP="00C57903">
      <w:pPr>
        <w:tabs>
          <w:tab w:val="left" w:pos="5520"/>
        </w:tabs>
        <w:jc w:val="center"/>
        <w:rPr>
          <w:bCs/>
          <w:lang w:val="ru-RU"/>
        </w:rPr>
      </w:pPr>
      <w:r w:rsidRPr="00224939">
        <w:rPr>
          <w:bCs/>
          <w:lang w:val="ru-RU"/>
        </w:rPr>
        <w:drawing>
          <wp:inline distT="0" distB="0" distL="0" distR="0" wp14:anchorId="5AF4A792" wp14:editId="523862E9">
            <wp:extent cx="4962525" cy="3107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0442" cy="311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939" w:rsidRDefault="00C57903" w:rsidP="00224939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721995</wp:posOffset>
            </wp:positionH>
            <wp:positionV relativeFrom="paragraph">
              <wp:posOffset>96520</wp:posOffset>
            </wp:positionV>
            <wp:extent cx="4953000" cy="259270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37" t="32497" r="4006" b="32155"/>
                    <a:stretch/>
                  </pic:blipFill>
                  <pic:spPr bwMode="auto">
                    <a:xfrm>
                      <a:off x="0" y="0"/>
                      <a:ext cx="4953000" cy="2592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4939" w:rsidRPr="00224939" w:rsidRDefault="00224939" w:rsidP="00224939">
      <w:pPr>
        <w:rPr>
          <w:lang w:val="ru-RU"/>
        </w:rPr>
      </w:pPr>
    </w:p>
    <w:p w:rsidR="00224939" w:rsidRPr="00224939" w:rsidRDefault="00224939" w:rsidP="00224939">
      <w:pPr>
        <w:rPr>
          <w:lang w:val="ru-RU"/>
        </w:rPr>
      </w:pPr>
    </w:p>
    <w:p w:rsidR="00224939" w:rsidRPr="00224939" w:rsidRDefault="00224939" w:rsidP="00224939">
      <w:pPr>
        <w:rPr>
          <w:lang w:val="ru-RU"/>
        </w:rPr>
      </w:pPr>
    </w:p>
    <w:p w:rsidR="00224939" w:rsidRPr="00224939" w:rsidRDefault="00224939" w:rsidP="00C57903">
      <w:pPr>
        <w:jc w:val="center"/>
        <w:rPr>
          <w:lang w:val="ru-RU"/>
        </w:rPr>
      </w:pPr>
    </w:p>
    <w:p w:rsidR="00224939" w:rsidRPr="00224939" w:rsidRDefault="00224939" w:rsidP="00224939">
      <w:pPr>
        <w:rPr>
          <w:lang w:val="ru-RU"/>
        </w:rPr>
      </w:pPr>
    </w:p>
    <w:p w:rsidR="00224939" w:rsidRPr="00224939" w:rsidRDefault="00224939" w:rsidP="00224939">
      <w:pPr>
        <w:rPr>
          <w:lang w:val="ru-RU"/>
        </w:rPr>
      </w:pPr>
    </w:p>
    <w:p w:rsidR="00224939" w:rsidRPr="00224939" w:rsidRDefault="00224939" w:rsidP="00224939">
      <w:pPr>
        <w:rPr>
          <w:lang w:val="ru-RU"/>
        </w:rPr>
      </w:pPr>
    </w:p>
    <w:p w:rsidR="00224939" w:rsidRDefault="00224939" w:rsidP="00224939">
      <w:pPr>
        <w:rPr>
          <w:lang w:val="ru-RU"/>
        </w:rPr>
      </w:pPr>
    </w:p>
    <w:p w:rsidR="00224939" w:rsidRDefault="00224939" w:rsidP="00224939">
      <w:pPr>
        <w:rPr>
          <w:lang w:val="ru-RU"/>
        </w:rPr>
      </w:pPr>
    </w:p>
    <w:p w:rsidR="00224939" w:rsidRPr="00224939" w:rsidRDefault="00C57903" w:rsidP="00224939">
      <w:pPr>
        <w:rPr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CBE26CA" wp14:editId="75E2C1FD">
            <wp:simplePos x="0" y="0"/>
            <wp:positionH relativeFrom="column">
              <wp:posOffset>333375</wp:posOffset>
            </wp:positionH>
            <wp:positionV relativeFrom="paragraph">
              <wp:posOffset>0</wp:posOffset>
            </wp:positionV>
            <wp:extent cx="5943600" cy="3341563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77" t="32212" r="4647" b="33010"/>
                    <a:stretch/>
                  </pic:blipFill>
                  <pic:spPr bwMode="auto">
                    <a:xfrm>
                      <a:off x="0" y="0"/>
                      <a:ext cx="5943600" cy="3341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24939">
        <w:rPr>
          <w:lang w:val="ru-RU"/>
        </w:rPr>
        <w:br w:type="textWrapping" w:clear="all"/>
      </w:r>
    </w:p>
    <w:p w:rsidR="00224939" w:rsidRPr="00224939" w:rsidRDefault="00224939" w:rsidP="00224939">
      <w:pPr>
        <w:rPr>
          <w:lang w:val="ru-RU"/>
        </w:rPr>
      </w:pPr>
    </w:p>
    <w:p w:rsidR="00071B60" w:rsidRPr="00071B60" w:rsidRDefault="00C57903" w:rsidP="00C57903">
      <w:pPr>
        <w:jc w:val="center"/>
        <w:rPr>
          <w:b/>
          <w:bCs/>
          <w:lang w:val="ru-RU"/>
        </w:rPr>
      </w:pPr>
      <w:r>
        <w:rPr>
          <w:noProof/>
        </w:rPr>
        <w:drawing>
          <wp:inline distT="0" distB="0" distL="0" distR="0" wp14:anchorId="07584DC2" wp14:editId="61ABB3DC">
            <wp:extent cx="5886449" cy="318897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60417" t="32782" r="3685" b="31585"/>
                    <a:stretch/>
                  </pic:blipFill>
                  <pic:spPr bwMode="auto">
                    <a:xfrm>
                      <a:off x="0" y="0"/>
                      <a:ext cx="5935657" cy="3215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B60" w:rsidRPr="00071B60" w:rsidRDefault="00071B60" w:rsidP="00071B60">
      <w:pPr>
        <w:jc w:val="center"/>
        <w:rPr>
          <w:b/>
          <w:bCs/>
          <w:lang w:val="ru-RU"/>
        </w:rPr>
      </w:pPr>
    </w:p>
    <w:p w:rsidR="00037903" w:rsidRDefault="00224939" w:rsidP="00037903">
      <w:pPr>
        <w:jc w:val="center"/>
        <w:rPr>
          <w:b/>
          <w:bCs/>
          <w:lang w:val="ru-RU"/>
        </w:rPr>
      </w:pPr>
      <w:r w:rsidRPr="00224939">
        <w:rPr>
          <w:b/>
          <w:bCs/>
          <w:lang w:val="ru-RU"/>
        </w:rPr>
        <w:t>ПРЕПАРАТЫ, ПРИМЕНЯЕМЫЕ ПРОТИВ COVID19</w:t>
      </w:r>
    </w:p>
    <w:p w:rsidR="00224939" w:rsidRDefault="00224939" w:rsidP="00224939">
      <w:pPr>
        <w:jc w:val="both"/>
        <w:rPr>
          <w:lang w:val="ru-RU"/>
        </w:rPr>
      </w:pPr>
      <w:r w:rsidRPr="00224939">
        <w:rPr>
          <w:lang w:val="ru-RU"/>
        </w:rPr>
        <w:t xml:space="preserve">Прежде чем дать фармакологическую характеристику препаратов против </w:t>
      </w:r>
      <w:r w:rsidRPr="00224939">
        <w:rPr>
          <w:b/>
          <w:bCs/>
          <w:lang w:val="ru-RU"/>
        </w:rPr>
        <w:t>COVID19</w:t>
      </w:r>
      <w:r w:rsidRPr="00224939">
        <w:rPr>
          <w:lang w:val="ru-RU"/>
        </w:rPr>
        <w:t xml:space="preserve">, хочу обратить ваше внимание на один момент, который считаю необходимым: вероятность того, что эта инфекция попадет в организм через воду, безалкогольные напитки и пищу и станет причиной заболевания, даже при соблюдении обычных правил гигиены, равна нулю. Потому что даже если вирусы попадают в организм через пищеварительный тракт, у здоровых людей при воздействии </w:t>
      </w:r>
      <w:r w:rsidRPr="00224939">
        <w:rPr>
          <w:lang w:val="ru-RU"/>
        </w:rPr>
        <w:lastRenderedPageBreak/>
        <w:t>соляной кислоты в желудке они сразу инактивируются и разрушаются. Еще одно важное условие для этого – правильное соблюдение гигиенических привычек при покупке, транспортировке, хранении и переработке предметов первой необходимости.</w:t>
      </w:r>
    </w:p>
    <w:p w:rsidR="00224939" w:rsidRPr="00224939" w:rsidRDefault="00224939" w:rsidP="00224939">
      <w:pPr>
        <w:jc w:val="both"/>
        <w:rPr>
          <w:lang w:val="ru-RU"/>
        </w:rPr>
      </w:pPr>
      <w:r w:rsidRPr="00224939">
        <w:rPr>
          <w:lang w:val="ru-RU"/>
        </w:rPr>
        <w:t xml:space="preserve">В качестве антисептиков для профилактики COVID19 в основном рекомендуются этиловый спирт, </w:t>
      </w:r>
      <w:proofErr w:type="spellStart"/>
      <w:r w:rsidRPr="00224939">
        <w:rPr>
          <w:lang w:val="ru-RU"/>
        </w:rPr>
        <w:t>хлоргексидин</w:t>
      </w:r>
      <w:proofErr w:type="spellEnd"/>
      <w:r w:rsidRPr="00224939">
        <w:rPr>
          <w:lang w:val="ru-RU"/>
        </w:rPr>
        <w:t xml:space="preserve">, </w:t>
      </w:r>
      <w:proofErr w:type="spellStart"/>
      <w:r w:rsidRPr="00224939">
        <w:rPr>
          <w:lang w:val="ru-RU"/>
        </w:rPr>
        <w:t>бензалколия</w:t>
      </w:r>
      <w:proofErr w:type="spellEnd"/>
      <w:r w:rsidRPr="00224939">
        <w:rPr>
          <w:lang w:val="ru-RU"/>
        </w:rPr>
        <w:t xml:space="preserve"> гидрохлорид, раствор поваренной соли и перекись водорода.</w:t>
      </w:r>
    </w:p>
    <w:p w:rsidR="00224939" w:rsidRPr="00224939" w:rsidRDefault="00224939" w:rsidP="00224939">
      <w:pPr>
        <w:jc w:val="both"/>
        <w:rPr>
          <w:lang w:val="ru-RU"/>
        </w:rPr>
      </w:pPr>
      <w:r w:rsidRPr="00224939">
        <w:rPr>
          <w:b/>
          <w:bCs/>
          <w:i/>
          <w:iCs/>
          <w:lang w:val="ru-RU"/>
        </w:rPr>
        <w:t xml:space="preserve">Этиловый спирт </w:t>
      </w:r>
      <w:r w:rsidRPr="00224939">
        <w:rPr>
          <w:lang w:val="ru-RU"/>
        </w:rPr>
        <w:t xml:space="preserve">разрушает вирус (не нарушает аминокислотную последовательность молекулы). Я также хотел бы сказать, что представление о том, что люди, употребляющие алкоголь, могут быть группой риска, совершенно необоснованно.     </w:t>
      </w:r>
    </w:p>
    <w:p w:rsidR="00224939" w:rsidRPr="00224939" w:rsidRDefault="00224939" w:rsidP="00224939">
      <w:pPr>
        <w:jc w:val="both"/>
        <w:rPr>
          <w:lang w:val="ru-RU"/>
        </w:rPr>
      </w:pPr>
      <w:r w:rsidRPr="00224939">
        <w:rPr>
          <w:lang w:val="ru-RU"/>
        </w:rPr>
        <w:t xml:space="preserve">Поскольку </w:t>
      </w:r>
      <w:proofErr w:type="spellStart"/>
      <w:r w:rsidRPr="00224939">
        <w:rPr>
          <w:b/>
          <w:bCs/>
          <w:i/>
          <w:iCs/>
          <w:lang w:val="ru-RU"/>
        </w:rPr>
        <w:t>хлоргексидин</w:t>
      </w:r>
      <w:proofErr w:type="spellEnd"/>
      <w:r w:rsidRPr="00224939">
        <w:rPr>
          <w:lang w:val="ru-RU"/>
        </w:rPr>
        <w:t xml:space="preserve"> является поверхностно-активным антисептиком, COVID19 может быть неэффективным, и его использование не рекомендуется.     </w:t>
      </w:r>
    </w:p>
    <w:p w:rsidR="00224939" w:rsidRPr="00224939" w:rsidRDefault="00224939" w:rsidP="00224939">
      <w:pPr>
        <w:jc w:val="both"/>
        <w:rPr>
          <w:lang w:val="ru-RU"/>
        </w:rPr>
      </w:pPr>
      <w:proofErr w:type="spellStart"/>
      <w:r w:rsidRPr="00224939">
        <w:rPr>
          <w:b/>
          <w:bCs/>
          <w:i/>
          <w:iCs/>
          <w:lang w:val="ru-RU"/>
        </w:rPr>
        <w:t>Бензалколия</w:t>
      </w:r>
      <w:proofErr w:type="spellEnd"/>
      <w:r w:rsidRPr="00224939">
        <w:rPr>
          <w:b/>
          <w:bCs/>
          <w:i/>
          <w:iCs/>
          <w:lang w:val="ru-RU"/>
        </w:rPr>
        <w:t xml:space="preserve"> гидрохлорид </w:t>
      </w:r>
      <w:r w:rsidRPr="00224939">
        <w:rPr>
          <w:lang w:val="ru-RU"/>
        </w:rPr>
        <w:t xml:space="preserve">избирательно блокирует систему ферментов вариабельной транскриптазы вирусов и даже обладает противовирусной активностью в концентрации 0,05%. Поскольку существуют вирусы серотипа, несущие РНК COVID19, </w:t>
      </w:r>
      <w:proofErr w:type="spellStart"/>
      <w:r w:rsidRPr="00224939">
        <w:rPr>
          <w:lang w:val="ru-RU"/>
        </w:rPr>
        <w:t>бензалколия</w:t>
      </w:r>
      <w:proofErr w:type="spellEnd"/>
      <w:r w:rsidRPr="00224939">
        <w:rPr>
          <w:lang w:val="ru-RU"/>
        </w:rPr>
        <w:t xml:space="preserve"> гидрохлорид должен проявлять противовирусную активность против этих вирусов при местном применении. Поэтому рекомендуется использовать при COVID19 в качестве антисептика.</w:t>
      </w:r>
    </w:p>
    <w:p w:rsidR="00224939" w:rsidRPr="00224939" w:rsidRDefault="00224939" w:rsidP="00224939">
      <w:pPr>
        <w:jc w:val="both"/>
        <w:rPr>
          <w:lang w:val="ru-RU"/>
        </w:rPr>
      </w:pPr>
      <w:r w:rsidRPr="00224939">
        <w:rPr>
          <w:lang w:val="ru-RU"/>
        </w:rPr>
        <w:t xml:space="preserve">Рекомендуется использовать </w:t>
      </w:r>
      <w:r w:rsidRPr="00224939">
        <w:rPr>
          <w:b/>
          <w:bCs/>
          <w:i/>
          <w:iCs/>
          <w:lang w:val="ru-RU"/>
        </w:rPr>
        <w:t xml:space="preserve">раствор </w:t>
      </w:r>
      <w:proofErr w:type="spellStart"/>
      <w:r w:rsidRPr="00224939">
        <w:rPr>
          <w:b/>
          <w:bCs/>
          <w:i/>
          <w:iCs/>
          <w:lang w:val="ru-RU"/>
        </w:rPr>
        <w:t>NaCL</w:t>
      </w:r>
      <w:proofErr w:type="spellEnd"/>
      <w:r w:rsidRPr="00224939">
        <w:rPr>
          <w:b/>
          <w:bCs/>
          <w:i/>
          <w:iCs/>
          <w:lang w:val="ru-RU"/>
        </w:rPr>
        <w:t xml:space="preserve"> </w:t>
      </w:r>
      <w:r w:rsidRPr="00224939">
        <w:rPr>
          <w:lang w:val="ru-RU"/>
        </w:rPr>
        <w:t>в качестве антисептика при COVID19, так как 3-7% гипертонический солевой раствор обладает всасывающим действием, улучшает кровообращение в локальной области и нормализует секрецию защитной слизи.</w:t>
      </w:r>
    </w:p>
    <w:p w:rsidR="00224939" w:rsidRPr="00224939" w:rsidRDefault="00224939" w:rsidP="00224939">
      <w:pPr>
        <w:jc w:val="both"/>
        <w:rPr>
          <w:lang w:val="ru-RU"/>
        </w:rPr>
      </w:pPr>
      <w:r w:rsidRPr="00224939">
        <w:rPr>
          <w:lang w:val="ru-RU"/>
        </w:rPr>
        <w:t xml:space="preserve">Эффективность </w:t>
      </w:r>
      <w:r w:rsidRPr="00224939">
        <w:rPr>
          <w:b/>
          <w:bCs/>
          <w:i/>
          <w:iCs/>
          <w:lang w:val="ru-RU"/>
        </w:rPr>
        <w:t xml:space="preserve">раствора перекиси водорода </w:t>
      </w:r>
      <w:r w:rsidRPr="00224939">
        <w:rPr>
          <w:lang w:val="ru-RU"/>
        </w:rPr>
        <w:t>(H2O2) при COVID19 неоспорима и относится к следующему механизму: белок SHCO14, который позволяет COVID19 проникать в клетку, быстро окисляется и денатурируется при прямом контакте с активной кислородной средой. Хотя перекись водорода не создает активной кислородной среды, она может окислять этот белок до определенного процента и предотвращать проникновение вируса в эпителиальные клетки. Следовательно, вирулентность, вирусная нагрузка и вероятность заражения значительно снижаются, и возникает фармакологический эффект.</w:t>
      </w:r>
    </w:p>
    <w:p w:rsidR="00224939" w:rsidRPr="00224939" w:rsidRDefault="00224939" w:rsidP="00224939">
      <w:pPr>
        <w:jc w:val="both"/>
        <w:rPr>
          <w:lang w:val="ru-RU"/>
        </w:rPr>
      </w:pPr>
      <w:r w:rsidRPr="00224939">
        <w:rPr>
          <w:lang w:val="ru-RU"/>
        </w:rPr>
        <w:t xml:space="preserve">Хотя в настоящее время </w:t>
      </w:r>
      <w:r w:rsidRPr="00224939">
        <w:rPr>
          <w:b/>
          <w:bCs/>
          <w:i/>
          <w:iCs/>
          <w:lang w:val="ru-RU"/>
        </w:rPr>
        <w:t xml:space="preserve">раствор перманганата калия </w:t>
      </w:r>
      <w:r w:rsidRPr="00224939">
        <w:rPr>
          <w:lang w:val="ru-RU"/>
        </w:rPr>
        <w:t xml:space="preserve">не используется для этой цели, он должен обладать более сильной противовирусной активностью </w:t>
      </w:r>
      <w:proofErr w:type="gramStart"/>
      <w:r w:rsidRPr="00224939">
        <w:rPr>
          <w:lang w:val="ru-RU"/>
        </w:rPr>
        <w:t>во время</w:t>
      </w:r>
      <w:proofErr w:type="gramEnd"/>
      <w:r w:rsidRPr="00224939">
        <w:rPr>
          <w:lang w:val="ru-RU"/>
        </w:rPr>
        <w:t xml:space="preserve"> COVID19, поскольку он создает среду с атомарным кислородом. </w:t>
      </w:r>
    </w:p>
    <w:p w:rsidR="00224939" w:rsidRPr="00224939" w:rsidRDefault="00224939" w:rsidP="00224939">
      <w:pPr>
        <w:jc w:val="both"/>
        <w:rPr>
          <w:lang w:val="ru-RU"/>
        </w:rPr>
      </w:pPr>
      <w:r w:rsidRPr="00224939">
        <w:rPr>
          <w:b/>
          <w:bCs/>
          <w:i/>
          <w:iCs/>
          <w:lang w:val="ru-RU"/>
        </w:rPr>
        <w:t>Парацетамол.</w:t>
      </w:r>
      <w:r w:rsidRPr="00224939">
        <w:rPr>
          <w:lang w:val="ru-RU"/>
        </w:rPr>
        <w:t xml:space="preserve"> В качестве жаропонижающего и противовоспалительного симптоматического лечения COVID19 парацетамол является препаратом выбора. Это связано с тем, что он не имеет кислотной основы, т.е. не вызывает рефлекторной бронхоспастической одышки. Он также не влияет отрицательно на количество защитных лейкоцитов и Т-лимфоцитов, имеющих диагностическое значение при повторном введении.</w:t>
      </w:r>
    </w:p>
    <w:p w:rsidR="00224939" w:rsidRPr="00224939" w:rsidRDefault="00224939" w:rsidP="00224939">
      <w:pPr>
        <w:jc w:val="center"/>
        <w:rPr>
          <w:lang w:val="ru-RU"/>
        </w:rPr>
      </w:pPr>
      <w:r w:rsidRPr="00224939">
        <w:rPr>
          <w:b/>
          <w:bCs/>
          <w:lang w:val="ru-RU"/>
        </w:rPr>
        <w:t xml:space="preserve">COVID </w:t>
      </w:r>
      <w:proofErr w:type="gramStart"/>
      <w:r w:rsidRPr="00224939">
        <w:rPr>
          <w:b/>
          <w:bCs/>
          <w:lang w:val="ru-RU"/>
        </w:rPr>
        <w:t>19  И</w:t>
      </w:r>
      <w:proofErr w:type="gramEnd"/>
      <w:r w:rsidRPr="00224939">
        <w:rPr>
          <w:b/>
          <w:bCs/>
          <w:lang w:val="ru-RU"/>
        </w:rPr>
        <w:t xml:space="preserve">  ПРОТИВОВИРУСНЫЕ ПРЕПАРАТЫ</w:t>
      </w:r>
    </w:p>
    <w:p w:rsidR="00224939" w:rsidRPr="00224939" w:rsidRDefault="00224939" w:rsidP="00224939">
      <w:pPr>
        <w:jc w:val="both"/>
        <w:rPr>
          <w:lang w:val="ru-RU"/>
        </w:rPr>
      </w:pPr>
      <w:r w:rsidRPr="00224939">
        <w:rPr>
          <w:lang w:val="ru-RU"/>
        </w:rPr>
        <w:t xml:space="preserve">Для лечения COVID19 использовались противовирусные препараты из следующих (особенно </w:t>
      </w:r>
      <w:proofErr w:type="gramStart"/>
      <w:r w:rsidRPr="00224939">
        <w:rPr>
          <w:lang w:val="ru-RU"/>
        </w:rPr>
        <w:t>второй)  групп</w:t>
      </w:r>
      <w:proofErr w:type="gramEnd"/>
      <w:r w:rsidRPr="00224939">
        <w:rPr>
          <w:lang w:val="ru-RU"/>
        </w:rPr>
        <w:t>:</w:t>
      </w:r>
    </w:p>
    <w:p w:rsidR="00000000" w:rsidRPr="00224939" w:rsidRDefault="00C57903" w:rsidP="00224939">
      <w:pPr>
        <w:numPr>
          <w:ilvl w:val="0"/>
          <w:numId w:val="3"/>
        </w:numPr>
        <w:jc w:val="both"/>
        <w:rPr>
          <w:lang w:val="ru-RU"/>
        </w:rPr>
      </w:pPr>
      <w:r w:rsidRPr="00224939">
        <w:rPr>
          <w:lang w:val="ru-RU"/>
        </w:rPr>
        <w:t xml:space="preserve">Аналоги нуклеозидов (блокаторы обратной транскриптазы- ингибиторы ОТ)  </w:t>
      </w:r>
    </w:p>
    <w:p w:rsidR="00000000" w:rsidRPr="00224939" w:rsidRDefault="00C57903" w:rsidP="00224939">
      <w:pPr>
        <w:numPr>
          <w:ilvl w:val="0"/>
          <w:numId w:val="3"/>
        </w:numPr>
        <w:jc w:val="both"/>
      </w:pPr>
      <w:r w:rsidRPr="00224939">
        <w:rPr>
          <w:lang w:val="ru-RU"/>
        </w:rPr>
        <w:t>Производные пептидов (блокаторы протеазы)</w:t>
      </w:r>
    </w:p>
    <w:p w:rsidR="00000000" w:rsidRPr="00224939" w:rsidRDefault="00C57903" w:rsidP="00224939">
      <w:pPr>
        <w:numPr>
          <w:ilvl w:val="0"/>
          <w:numId w:val="3"/>
        </w:numPr>
        <w:jc w:val="both"/>
        <w:rPr>
          <w:lang w:val="ru-RU"/>
        </w:rPr>
      </w:pPr>
      <w:r w:rsidRPr="00224939">
        <w:rPr>
          <w:lang w:val="ru-RU"/>
        </w:rPr>
        <w:t xml:space="preserve">Некоторые представители интерферонов, а также такие препараты как </w:t>
      </w:r>
      <w:proofErr w:type="spellStart"/>
      <w:r w:rsidRPr="00224939">
        <w:rPr>
          <w:i/>
          <w:iCs/>
          <w:lang w:val="ru-RU"/>
        </w:rPr>
        <w:t>арбидол</w:t>
      </w:r>
      <w:proofErr w:type="spellEnd"/>
      <w:r w:rsidRPr="00224939">
        <w:rPr>
          <w:i/>
          <w:iCs/>
          <w:lang w:val="ru-RU"/>
        </w:rPr>
        <w:t xml:space="preserve">, </w:t>
      </w:r>
      <w:proofErr w:type="spellStart"/>
      <w:r w:rsidRPr="00224939">
        <w:rPr>
          <w:i/>
          <w:iCs/>
          <w:lang w:val="ru-RU"/>
        </w:rPr>
        <w:t>фоскарнет</w:t>
      </w:r>
      <w:proofErr w:type="spellEnd"/>
      <w:r w:rsidRPr="00224939">
        <w:rPr>
          <w:lang w:val="ru-RU"/>
        </w:rPr>
        <w:t xml:space="preserve"> и др.</w:t>
      </w:r>
    </w:p>
    <w:p w:rsidR="00224939" w:rsidRPr="00224939" w:rsidRDefault="00224939" w:rsidP="00224939">
      <w:pPr>
        <w:jc w:val="both"/>
        <w:rPr>
          <w:lang w:val="ru-RU"/>
        </w:rPr>
      </w:pPr>
      <w:r w:rsidRPr="00224939">
        <w:rPr>
          <w:lang w:val="ru-RU"/>
        </w:rPr>
        <w:t xml:space="preserve">Мы будем </w:t>
      </w:r>
      <w:proofErr w:type="spellStart"/>
      <w:r w:rsidRPr="00224939">
        <w:rPr>
          <w:lang w:val="ru-RU"/>
        </w:rPr>
        <w:t>остоновится</w:t>
      </w:r>
      <w:proofErr w:type="spellEnd"/>
      <w:r w:rsidRPr="00224939">
        <w:rPr>
          <w:lang w:val="ru-RU"/>
        </w:rPr>
        <w:t xml:space="preserve"> самых известных препаратов который используется в настоящее время.</w:t>
      </w:r>
    </w:p>
    <w:p w:rsidR="00C57903" w:rsidRDefault="00224939" w:rsidP="00224939">
      <w:pPr>
        <w:jc w:val="both"/>
        <w:rPr>
          <w:b/>
          <w:bCs/>
          <w:lang w:val="ru-RU"/>
        </w:rPr>
      </w:pPr>
      <w:r w:rsidRPr="00224939">
        <w:rPr>
          <w:b/>
          <w:bCs/>
          <w:lang w:val="ru-RU"/>
        </w:rPr>
        <w:t xml:space="preserve">                                                       </w:t>
      </w:r>
    </w:p>
    <w:p w:rsidR="00224939" w:rsidRPr="00224939" w:rsidRDefault="00224939" w:rsidP="00C57903">
      <w:pPr>
        <w:jc w:val="center"/>
        <w:rPr>
          <w:lang w:val="ru-RU"/>
        </w:rPr>
      </w:pPr>
      <w:r w:rsidRPr="00224939">
        <w:rPr>
          <w:b/>
          <w:bCs/>
          <w:lang w:val="ru-RU"/>
        </w:rPr>
        <w:lastRenderedPageBreak/>
        <w:t>ФАВИПИРАВИР</w:t>
      </w:r>
    </w:p>
    <w:p w:rsidR="00224939" w:rsidRDefault="00224939" w:rsidP="00224939">
      <w:pPr>
        <w:jc w:val="both"/>
        <w:rPr>
          <w:lang w:val="ru-RU"/>
        </w:rPr>
      </w:pPr>
      <w:r w:rsidRPr="00224939">
        <w:rPr>
          <w:lang w:val="ru-RU"/>
        </w:rPr>
        <w:t xml:space="preserve"> Создан в Японии в 2002 году. Обладает фармакологической активностью в отношении РНК-содержащих вирусов. Зарегистрирован в начале 2020 года в Японии и Франции. Причина задержки с регистрацией в том, что он обладает тератогенной активностью. Препарат является </w:t>
      </w:r>
      <w:proofErr w:type="spellStart"/>
      <w:r w:rsidRPr="00224939">
        <w:rPr>
          <w:lang w:val="ru-RU"/>
        </w:rPr>
        <w:t>пролекарством</w:t>
      </w:r>
      <w:proofErr w:type="spellEnd"/>
      <w:r w:rsidRPr="00224939">
        <w:rPr>
          <w:lang w:val="ru-RU"/>
        </w:rPr>
        <w:t xml:space="preserve">, </w:t>
      </w:r>
      <w:proofErr w:type="spellStart"/>
      <w:r w:rsidRPr="00224939">
        <w:rPr>
          <w:lang w:val="ru-RU"/>
        </w:rPr>
        <w:t>рибозилтрифосфат</w:t>
      </w:r>
      <w:proofErr w:type="spellEnd"/>
      <w:r w:rsidRPr="00224939">
        <w:rPr>
          <w:lang w:val="ru-RU"/>
        </w:rPr>
        <w:t xml:space="preserve"> превращается в </w:t>
      </w:r>
      <w:proofErr w:type="spellStart"/>
      <w:r w:rsidRPr="00224939">
        <w:rPr>
          <w:lang w:val="ru-RU"/>
        </w:rPr>
        <w:t>фавипиравир</w:t>
      </w:r>
      <w:proofErr w:type="spellEnd"/>
      <w:r w:rsidRPr="00224939">
        <w:rPr>
          <w:lang w:val="ru-RU"/>
        </w:rPr>
        <w:t xml:space="preserve"> и действует, блокируя фермент РНК-полимеразу. Рекомендуется использовать в течение короткого курса лечения. Не является препаратом этиотропной терапии. В лучшем случае может облегчить только симптомы COVID19 и снизить температуру. </w:t>
      </w:r>
    </w:p>
    <w:p w:rsidR="00224939" w:rsidRPr="00224939" w:rsidRDefault="00224939" w:rsidP="00224939">
      <w:pPr>
        <w:jc w:val="center"/>
        <w:rPr>
          <w:lang w:val="ru-RU"/>
        </w:rPr>
      </w:pPr>
      <w:proofErr w:type="spellStart"/>
      <w:r w:rsidRPr="00224939">
        <w:rPr>
          <w:b/>
          <w:bCs/>
          <w:lang w:val="ru-RU"/>
        </w:rPr>
        <w:t>Ремдесивир</w:t>
      </w:r>
      <w:proofErr w:type="spellEnd"/>
    </w:p>
    <w:p w:rsidR="00224939" w:rsidRPr="00224939" w:rsidRDefault="00224939" w:rsidP="00224939">
      <w:pPr>
        <w:jc w:val="both"/>
        <w:rPr>
          <w:lang w:val="ru-RU"/>
        </w:rPr>
      </w:pPr>
      <w:r w:rsidRPr="00224939">
        <w:rPr>
          <w:lang w:val="ru-RU"/>
        </w:rPr>
        <w:t xml:space="preserve">Впервые он был синтезирован в Америке в 2015 году. Пациенты, инфицированные COVID19, прошли тестирование и дали положительный результат. Механизм действия аналогичен </w:t>
      </w:r>
      <w:proofErr w:type="spellStart"/>
      <w:r w:rsidRPr="00224939">
        <w:rPr>
          <w:lang w:val="ru-RU"/>
        </w:rPr>
        <w:t>фавипиравиру</w:t>
      </w:r>
      <w:proofErr w:type="spellEnd"/>
      <w:r w:rsidRPr="00224939">
        <w:rPr>
          <w:lang w:val="ru-RU"/>
        </w:rPr>
        <w:t xml:space="preserve">, то есть он действует путем блокирования фермента РНК-полимеразы. Он также замедляет репликацию SARS-CoV-2 в экспериментах </w:t>
      </w:r>
      <w:proofErr w:type="spellStart"/>
      <w:r w:rsidRPr="00224939">
        <w:rPr>
          <w:i/>
          <w:iCs/>
          <w:lang w:val="ru-RU"/>
        </w:rPr>
        <w:t>in</w:t>
      </w:r>
      <w:proofErr w:type="spellEnd"/>
      <w:r w:rsidRPr="00224939">
        <w:rPr>
          <w:i/>
          <w:iCs/>
          <w:lang w:val="ru-RU"/>
        </w:rPr>
        <w:t xml:space="preserve"> </w:t>
      </w:r>
      <w:proofErr w:type="spellStart"/>
      <w:r w:rsidRPr="00224939">
        <w:rPr>
          <w:i/>
          <w:iCs/>
          <w:lang w:val="ru-RU"/>
        </w:rPr>
        <w:t>vitro</w:t>
      </w:r>
      <w:proofErr w:type="spellEnd"/>
      <w:r w:rsidRPr="00224939">
        <w:rPr>
          <w:lang w:val="ru-RU"/>
        </w:rPr>
        <w:t xml:space="preserve">. Зарегистрирован как </w:t>
      </w:r>
      <w:proofErr w:type="spellStart"/>
      <w:r w:rsidRPr="00224939">
        <w:rPr>
          <w:lang w:val="ru-RU"/>
        </w:rPr>
        <w:t>орфанный</w:t>
      </w:r>
      <w:proofErr w:type="spellEnd"/>
      <w:r w:rsidRPr="00224939">
        <w:rPr>
          <w:lang w:val="ru-RU"/>
        </w:rPr>
        <w:t xml:space="preserve"> препарат и разрешен к применению в США с 1 мая 2020 года для лечения COVID19 в «экстренных случаях». Лечение рекомендуется проводить по следующей схеме: курс лечения 10 дней; 200 мг в 1-й день, затем 100 мг 1 раз в день (поддерживающая доза) в течение 9 дней. </w:t>
      </w:r>
    </w:p>
    <w:p w:rsidR="00224939" w:rsidRPr="00224939" w:rsidRDefault="00224939" w:rsidP="00224939">
      <w:pPr>
        <w:jc w:val="center"/>
        <w:rPr>
          <w:lang w:val="ru-RU"/>
        </w:rPr>
      </w:pPr>
      <w:proofErr w:type="spellStart"/>
      <w:r w:rsidRPr="00224939">
        <w:rPr>
          <w:b/>
          <w:bCs/>
          <w:lang w:val="ru-RU"/>
        </w:rPr>
        <w:t>Тосилизумаб</w:t>
      </w:r>
      <w:proofErr w:type="spellEnd"/>
    </w:p>
    <w:p w:rsidR="00224939" w:rsidRDefault="00224939" w:rsidP="00224939">
      <w:pPr>
        <w:jc w:val="both"/>
        <w:rPr>
          <w:lang w:val="ru-RU"/>
        </w:rPr>
      </w:pPr>
      <w:proofErr w:type="spellStart"/>
      <w:r w:rsidRPr="00224939">
        <w:rPr>
          <w:lang w:val="ru-RU"/>
        </w:rPr>
        <w:t>Тосилизумаб</w:t>
      </w:r>
      <w:proofErr w:type="spellEnd"/>
      <w:r w:rsidRPr="00224939">
        <w:rPr>
          <w:lang w:val="ru-RU"/>
        </w:rPr>
        <w:t xml:space="preserve"> – препарат с иммунодепрессивным действием. Это рекомбинантное </w:t>
      </w:r>
      <w:proofErr w:type="spellStart"/>
      <w:r w:rsidRPr="00224939">
        <w:rPr>
          <w:lang w:val="ru-RU"/>
        </w:rPr>
        <w:t>моноклональное</w:t>
      </w:r>
      <w:proofErr w:type="spellEnd"/>
      <w:r w:rsidRPr="00224939">
        <w:rPr>
          <w:lang w:val="ru-RU"/>
        </w:rPr>
        <w:t xml:space="preserve"> антитело к рецепторам интерлейкина-6 (IL-6R) из подгруппы IGg1. Поскольку </w:t>
      </w:r>
      <w:proofErr w:type="spellStart"/>
      <w:r w:rsidRPr="00224939">
        <w:rPr>
          <w:lang w:val="ru-RU"/>
        </w:rPr>
        <w:t>гиперцитокинемия</w:t>
      </w:r>
      <w:proofErr w:type="spellEnd"/>
      <w:r w:rsidRPr="00224939">
        <w:rPr>
          <w:lang w:val="ru-RU"/>
        </w:rPr>
        <w:t xml:space="preserve"> </w:t>
      </w:r>
      <w:r w:rsidRPr="00224939">
        <w:rPr>
          <w:i/>
          <w:iCs/>
          <w:lang w:val="ru-RU"/>
        </w:rPr>
        <w:t>(«</w:t>
      </w:r>
      <w:proofErr w:type="spellStart"/>
      <w:r w:rsidRPr="00224939">
        <w:rPr>
          <w:i/>
          <w:iCs/>
          <w:lang w:val="ru-RU"/>
        </w:rPr>
        <w:t>цитокиновый</w:t>
      </w:r>
      <w:proofErr w:type="spellEnd"/>
      <w:r w:rsidRPr="00224939">
        <w:rPr>
          <w:i/>
          <w:iCs/>
          <w:lang w:val="ru-RU"/>
        </w:rPr>
        <w:t xml:space="preserve"> шторм») </w:t>
      </w:r>
      <w:r w:rsidRPr="00224939">
        <w:rPr>
          <w:lang w:val="ru-RU"/>
        </w:rPr>
        <w:t>лежит в основе шока и гипоксемии, вызванных тяжелыми вирусными инфекциями, этот препарат впервые был включен в схему лечения пациентов с COVID19 в Китае. Применение только при тяжелых формах инфекции, требующих искусственного кислородного вмешательства, противопоказано при бессимптомных и легких клинических формах.</w:t>
      </w:r>
    </w:p>
    <w:p w:rsidR="00224939" w:rsidRDefault="00224939" w:rsidP="00224939">
      <w:pPr>
        <w:jc w:val="both"/>
        <w:rPr>
          <w:lang w:val="ru-RU"/>
        </w:rPr>
      </w:pPr>
    </w:p>
    <w:p w:rsidR="00224939" w:rsidRPr="00224939" w:rsidRDefault="00224939" w:rsidP="00224939">
      <w:pPr>
        <w:jc w:val="both"/>
        <w:rPr>
          <w:lang w:val="ru-RU"/>
        </w:rPr>
      </w:pPr>
      <w:proofErr w:type="spellStart"/>
      <w:r w:rsidRPr="00224939">
        <w:rPr>
          <w:b/>
          <w:bCs/>
          <w:i/>
          <w:iCs/>
          <w:lang w:val="ru-RU"/>
        </w:rPr>
        <w:t>Арбидол</w:t>
      </w:r>
      <w:proofErr w:type="spellEnd"/>
      <w:r w:rsidRPr="00224939">
        <w:rPr>
          <w:lang w:val="ru-RU"/>
        </w:rPr>
        <w:t xml:space="preserve"> (</w:t>
      </w:r>
      <w:proofErr w:type="spellStart"/>
      <w:r w:rsidRPr="00224939">
        <w:rPr>
          <w:lang w:val="ru-RU"/>
        </w:rPr>
        <w:t>Умифеновир</w:t>
      </w:r>
      <w:proofErr w:type="spellEnd"/>
      <w:r w:rsidRPr="00224939">
        <w:rPr>
          <w:lang w:val="ru-RU"/>
        </w:rPr>
        <w:t xml:space="preserve">) - создан в 1974 г. в СССР. Используется для лечения гриппа. Может замедлять размножение вирусов, повышать функциональную активность эндогенных интерферонов (ИФН), Т-лимфоцитов и макрофагов, обладает иммуномодулирующим и антиоксидантным действием. Всего 1-3 таблетки увеличивает количество ИФН. Поэтому прием более 3 таблеток не рекомендуется. Специфичность для различных штаммов вирусов отсутствует и их влияние на появляющиеся более опасные вирусы является слабым. Применение при тяжелых формах COVID19 категорически противопоказано, в легких и бессимптомных формах из-за отсутствия специальной схемы лечения и побочных эффектов ВОЗ его применение также не рекомендует.     </w:t>
      </w:r>
    </w:p>
    <w:p w:rsidR="00224939" w:rsidRDefault="00224939" w:rsidP="00224939">
      <w:pPr>
        <w:jc w:val="both"/>
        <w:rPr>
          <w:lang w:val="ru-RU"/>
        </w:rPr>
      </w:pPr>
      <w:proofErr w:type="spellStart"/>
      <w:r w:rsidRPr="00224939">
        <w:rPr>
          <w:b/>
          <w:bCs/>
          <w:i/>
          <w:iCs/>
          <w:lang w:val="ru-RU"/>
        </w:rPr>
        <w:t>Осельтамивир</w:t>
      </w:r>
      <w:proofErr w:type="spellEnd"/>
      <w:r w:rsidRPr="00224939">
        <w:rPr>
          <w:lang w:val="ru-RU"/>
        </w:rPr>
        <w:t xml:space="preserve"> (</w:t>
      </w:r>
      <w:proofErr w:type="spellStart"/>
      <w:r w:rsidRPr="00224939">
        <w:rPr>
          <w:lang w:val="ru-RU"/>
        </w:rPr>
        <w:t>Тамифлю</w:t>
      </w:r>
      <w:proofErr w:type="spellEnd"/>
      <w:r w:rsidRPr="00224939">
        <w:rPr>
          <w:lang w:val="ru-RU"/>
        </w:rPr>
        <w:t xml:space="preserve">) – создан компанией </w:t>
      </w:r>
      <w:proofErr w:type="spellStart"/>
      <w:r w:rsidRPr="00224939">
        <w:rPr>
          <w:lang w:val="ru-RU"/>
        </w:rPr>
        <w:t>Gilead</w:t>
      </w:r>
      <w:proofErr w:type="spellEnd"/>
      <w:r w:rsidRPr="00224939">
        <w:rPr>
          <w:lang w:val="ru-RU"/>
        </w:rPr>
        <w:t xml:space="preserve"> </w:t>
      </w:r>
      <w:proofErr w:type="spellStart"/>
      <w:r w:rsidRPr="00224939">
        <w:rPr>
          <w:lang w:val="ru-RU"/>
        </w:rPr>
        <w:t>Sciences</w:t>
      </w:r>
      <w:proofErr w:type="spellEnd"/>
      <w:r w:rsidRPr="00224939">
        <w:rPr>
          <w:lang w:val="ru-RU"/>
        </w:rPr>
        <w:t xml:space="preserve"> в 1990-х годах. Является </w:t>
      </w:r>
      <w:proofErr w:type="spellStart"/>
      <w:r w:rsidRPr="00224939">
        <w:rPr>
          <w:lang w:val="ru-RU"/>
        </w:rPr>
        <w:t>пролекарством</w:t>
      </w:r>
      <w:proofErr w:type="spellEnd"/>
      <w:r w:rsidRPr="00224939">
        <w:rPr>
          <w:lang w:val="ru-RU"/>
        </w:rPr>
        <w:t xml:space="preserve"> – </w:t>
      </w:r>
      <w:proofErr w:type="spellStart"/>
      <w:r w:rsidRPr="00224939">
        <w:rPr>
          <w:lang w:val="ru-RU"/>
        </w:rPr>
        <w:t>осельтамивир</w:t>
      </w:r>
      <w:proofErr w:type="spellEnd"/>
      <w:r w:rsidRPr="00224939">
        <w:rPr>
          <w:lang w:val="ru-RU"/>
        </w:rPr>
        <w:t xml:space="preserve"> превращается в </w:t>
      </w:r>
      <w:proofErr w:type="spellStart"/>
      <w:r w:rsidRPr="00224939">
        <w:rPr>
          <w:lang w:val="ru-RU"/>
        </w:rPr>
        <w:t>карбоксилат</w:t>
      </w:r>
      <w:proofErr w:type="spellEnd"/>
      <w:r w:rsidRPr="00224939">
        <w:rPr>
          <w:lang w:val="ru-RU"/>
        </w:rPr>
        <w:t>, который воздействуя на поверхностный белок вирусов, замедляет действие фермента нейраминидазы. Поскольку COVID19 проникает в клетки через рецепторные механизмы, он не может действовать во время инфекции. Препарат изначально был включен в протоколы клинического лечения Covid19 в некоторых странах (например, в Украине), но его эффективность не подтверждена. Так, в мае прошлого года правительство Украины оштрафовало «Юрия-</w:t>
      </w:r>
      <w:proofErr w:type="spellStart"/>
      <w:r w:rsidRPr="00224939">
        <w:rPr>
          <w:lang w:val="ru-RU"/>
        </w:rPr>
        <w:t>Фарм</w:t>
      </w:r>
      <w:proofErr w:type="spellEnd"/>
      <w:r w:rsidRPr="00224939">
        <w:rPr>
          <w:lang w:val="ru-RU"/>
        </w:rPr>
        <w:t xml:space="preserve">» ООО на 528 000 </w:t>
      </w:r>
      <w:proofErr w:type="spellStart"/>
      <w:r w:rsidRPr="00224939">
        <w:rPr>
          <w:lang w:val="ru-RU"/>
        </w:rPr>
        <w:t>грн</w:t>
      </w:r>
      <w:proofErr w:type="spellEnd"/>
      <w:r w:rsidRPr="00224939">
        <w:rPr>
          <w:lang w:val="ru-RU"/>
        </w:rPr>
        <w:t xml:space="preserve"> (~ 20 000 долларов США) за распространение ложной информации о рекламе 50 000 доз (для 5 000 пациентов) </w:t>
      </w:r>
      <w:proofErr w:type="spellStart"/>
      <w:r w:rsidRPr="00224939">
        <w:rPr>
          <w:lang w:val="ru-RU"/>
        </w:rPr>
        <w:t>осельтамивира</w:t>
      </w:r>
      <w:proofErr w:type="spellEnd"/>
      <w:r w:rsidRPr="00224939">
        <w:rPr>
          <w:lang w:val="ru-RU"/>
        </w:rPr>
        <w:t xml:space="preserve">, закупленных в Индии. В Индии препарат выпускается под названием </w:t>
      </w:r>
      <w:proofErr w:type="spellStart"/>
      <w:r w:rsidRPr="00224939">
        <w:rPr>
          <w:lang w:val="ru-RU"/>
        </w:rPr>
        <w:t>Анвиром</w:t>
      </w:r>
      <w:proofErr w:type="spellEnd"/>
      <w:r w:rsidRPr="00224939">
        <w:rPr>
          <w:lang w:val="ru-RU"/>
        </w:rPr>
        <w:t xml:space="preserve"> вместе с экстрактами трех растений в качестве пищевой добавки.</w:t>
      </w:r>
    </w:p>
    <w:p w:rsidR="00224939" w:rsidRPr="00224939" w:rsidRDefault="00224939" w:rsidP="00224939">
      <w:pPr>
        <w:jc w:val="both"/>
        <w:rPr>
          <w:lang w:val="ru-RU"/>
        </w:rPr>
      </w:pPr>
      <w:proofErr w:type="spellStart"/>
      <w:r w:rsidRPr="00224939">
        <w:rPr>
          <w:b/>
          <w:bCs/>
          <w:i/>
          <w:iCs/>
          <w:lang w:val="ru-RU"/>
        </w:rPr>
        <w:t>Риамиловир</w:t>
      </w:r>
      <w:proofErr w:type="spellEnd"/>
      <w:r w:rsidRPr="00224939">
        <w:rPr>
          <w:lang w:val="ru-RU"/>
        </w:rPr>
        <w:t xml:space="preserve"> – создан в СССР в 1980-х годах. В 2014 году он был разрешен к применению в России против гриппа. Он влияет на фрагменты генома вирусов и блокирует синтез вирусной РНК. </w:t>
      </w:r>
      <w:r w:rsidRPr="00224939">
        <w:rPr>
          <w:lang w:val="ru-RU"/>
        </w:rPr>
        <w:lastRenderedPageBreak/>
        <w:t xml:space="preserve">Эффективность при </w:t>
      </w:r>
      <w:proofErr w:type="spellStart"/>
      <w:r w:rsidRPr="00224939">
        <w:rPr>
          <w:lang w:val="ru-RU"/>
        </w:rPr>
        <w:t>коронавирусной</w:t>
      </w:r>
      <w:proofErr w:type="spellEnd"/>
      <w:r w:rsidRPr="00224939">
        <w:rPr>
          <w:lang w:val="ru-RU"/>
        </w:rPr>
        <w:t xml:space="preserve"> инфекции в клинических испытаниях, впервые проведенных в Китае (1-28 мая 2020 г.), не установлена. Поэтому препарат не рекомендуется использовать для профилактики или лечения COVID19.</w:t>
      </w:r>
    </w:p>
    <w:p w:rsidR="00224939" w:rsidRPr="00224939" w:rsidRDefault="00224939" w:rsidP="00224939">
      <w:pPr>
        <w:jc w:val="both"/>
        <w:rPr>
          <w:lang w:val="ru-RU"/>
        </w:rPr>
      </w:pPr>
      <w:proofErr w:type="spellStart"/>
      <w:r w:rsidRPr="00224939">
        <w:rPr>
          <w:b/>
          <w:bCs/>
          <w:i/>
          <w:iCs/>
          <w:lang w:val="ru-RU"/>
        </w:rPr>
        <w:t>Калетра</w:t>
      </w:r>
      <w:proofErr w:type="spellEnd"/>
      <w:r w:rsidRPr="00224939">
        <w:rPr>
          <w:lang w:val="ru-RU"/>
        </w:rPr>
        <w:t xml:space="preserve"> – это комбинация двух препаратов из одной группы, таких как </w:t>
      </w:r>
      <w:proofErr w:type="spellStart"/>
      <w:r w:rsidRPr="00224939">
        <w:rPr>
          <w:lang w:val="ru-RU"/>
        </w:rPr>
        <w:t>лопинавир</w:t>
      </w:r>
      <w:proofErr w:type="spellEnd"/>
      <w:r w:rsidRPr="00224939">
        <w:rPr>
          <w:lang w:val="ru-RU"/>
        </w:rPr>
        <w:t xml:space="preserve"> и </w:t>
      </w:r>
      <w:proofErr w:type="spellStart"/>
      <w:r w:rsidRPr="00224939">
        <w:rPr>
          <w:lang w:val="ru-RU"/>
        </w:rPr>
        <w:t>ритонавир</w:t>
      </w:r>
      <w:proofErr w:type="spellEnd"/>
      <w:r w:rsidRPr="00224939">
        <w:rPr>
          <w:lang w:val="ru-RU"/>
        </w:rPr>
        <w:t xml:space="preserve">. Этот комбинированный ингредиент используется около 20 лет, а это значит, что это не новый, а классический препарат. Причина комбинированного применения этих двух препаратов заключается в том, что </w:t>
      </w:r>
      <w:proofErr w:type="spellStart"/>
      <w:r w:rsidRPr="00224939">
        <w:rPr>
          <w:lang w:val="ru-RU"/>
        </w:rPr>
        <w:t>ритонавир</w:t>
      </w:r>
      <w:proofErr w:type="spellEnd"/>
      <w:r w:rsidRPr="00224939">
        <w:rPr>
          <w:lang w:val="ru-RU"/>
        </w:rPr>
        <w:t xml:space="preserve"> блокирует CYP3A-1, который расщепляет </w:t>
      </w:r>
      <w:proofErr w:type="spellStart"/>
      <w:r w:rsidRPr="00224939">
        <w:rPr>
          <w:lang w:val="ru-RU"/>
        </w:rPr>
        <w:t>лопинавир</w:t>
      </w:r>
      <w:proofErr w:type="spellEnd"/>
      <w:r w:rsidRPr="00224939">
        <w:rPr>
          <w:lang w:val="ru-RU"/>
        </w:rPr>
        <w:t xml:space="preserve"> в печени. В результате увеличивается концентрация последнего в организме, усиливается эффект и повышается эффективность. Рекомендован для клинического применения в остром периоде инфекции Covid19, а также в качестве одного из основных компонентов комплексного медикаментозного лечения, особенно при тяжелых формах инфекции.</w:t>
      </w:r>
    </w:p>
    <w:p w:rsidR="00224939" w:rsidRPr="00224939" w:rsidRDefault="00224939" w:rsidP="00224939">
      <w:pPr>
        <w:jc w:val="both"/>
        <w:rPr>
          <w:lang w:val="ru-RU"/>
        </w:rPr>
      </w:pPr>
      <w:proofErr w:type="spellStart"/>
      <w:r w:rsidRPr="00224939">
        <w:rPr>
          <w:b/>
          <w:bCs/>
          <w:i/>
          <w:iCs/>
          <w:lang w:val="ru-RU"/>
        </w:rPr>
        <w:t>Азитромицин</w:t>
      </w:r>
      <w:proofErr w:type="spellEnd"/>
      <w:r w:rsidRPr="00224939">
        <w:rPr>
          <w:lang w:val="ru-RU"/>
        </w:rPr>
        <w:t xml:space="preserve"> – антибиотик широкого спектра действия, обладающий высокой бактерицидной активностью в отношении как внеклеточных, так и внутриклеточных патогенов. Хотя прямой противовирусной активности нет, механизм действия связан с 50S субъединицей рибосом, поэтому фармакологическая эффективность COVID 19 при тяжелых осложнениях, особенно вторичной инфекции, не вызывает сомнений. Поэтому применение этого препарата показано при атипичной пневмонии, </w:t>
      </w:r>
      <w:proofErr w:type="spellStart"/>
      <w:r w:rsidRPr="00224939">
        <w:rPr>
          <w:lang w:val="ru-RU"/>
        </w:rPr>
        <w:t>некардиогенном</w:t>
      </w:r>
      <w:proofErr w:type="spellEnd"/>
      <w:r w:rsidRPr="00224939">
        <w:rPr>
          <w:lang w:val="ru-RU"/>
        </w:rPr>
        <w:t xml:space="preserve"> отеке легких, а также при высокой вероятности вторичного инфицирования.</w:t>
      </w:r>
    </w:p>
    <w:p w:rsidR="00224939" w:rsidRPr="00224939" w:rsidRDefault="00224939" w:rsidP="00224939">
      <w:pPr>
        <w:jc w:val="both"/>
        <w:rPr>
          <w:lang w:val="ru-RU"/>
        </w:rPr>
      </w:pPr>
      <w:proofErr w:type="spellStart"/>
      <w:r w:rsidRPr="00224939">
        <w:rPr>
          <w:b/>
          <w:bCs/>
          <w:i/>
          <w:iCs/>
          <w:lang w:val="ru-RU"/>
        </w:rPr>
        <w:t>Хлороксин</w:t>
      </w:r>
      <w:proofErr w:type="spellEnd"/>
      <w:r w:rsidRPr="00224939">
        <w:rPr>
          <w:b/>
          <w:bCs/>
          <w:i/>
          <w:iCs/>
          <w:lang w:val="ru-RU"/>
        </w:rPr>
        <w:t xml:space="preserve">, </w:t>
      </w:r>
      <w:proofErr w:type="spellStart"/>
      <w:r w:rsidRPr="00224939">
        <w:rPr>
          <w:b/>
          <w:bCs/>
          <w:i/>
          <w:iCs/>
          <w:lang w:val="ru-RU"/>
        </w:rPr>
        <w:t>Гидроксихлороксин</w:t>
      </w:r>
      <w:proofErr w:type="spellEnd"/>
      <w:r w:rsidRPr="00224939">
        <w:rPr>
          <w:b/>
          <w:bCs/>
          <w:i/>
          <w:iCs/>
          <w:lang w:val="ru-RU"/>
        </w:rPr>
        <w:t xml:space="preserve">, </w:t>
      </w:r>
      <w:proofErr w:type="spellStart"/>
      <w:r w:rsidRPr="00224939">
        <w:rPr>
          <w:b/>
          <w:bCs/>
          <w:i/>
          <w:iCs/>
          <w:lang w:val="ru-RU"/>
        </w:rPr>
        <w:t>Мефлоксин</w:t>
      </w:r>
      <w:proofErr w:type="spellEnd"/>
      <w:r w:rsidRPr="00224939">
        <w:rPr>
          <w:lang w:val="ru-RU"/>
        </w:rPr>
        <w:t xml:space="preserve"> и </w:t>
      </w:r>
      <w:proofErr w:type="spellStart"/>
      <w:r w:rsidRPr="00224939">
        <w:rPr>
          <w:b/>
          <w:bCs/>
          <w:i/>
          <w:iCs/>
          <w:lang w:val="ru-RU"/>
        </w:rPr>
        <w:t>Даларгин</w:t>
      </w:r>
      <w:proofErr w:type="spellEnd"/>
      <w:r w:rsidRPr="00224939">
        <w:rPr>
          <w:lang w:val="ru-RU"/>
        </w:rPr>
        <w:t xml:space="preserve"> – первые три препарата являются противомалярийными препаратами с внутриклеточным действием. Рекомендация по COVID19 также основана на этом принципе. Их эффекты основаны на образовании </w:t>
      </w:r>
      <w:proofErr w:type="spellStart"/>
      <w:r w:rsidRPr="00224939">
        <w:rPr>
          <w:lang w:val="ru-RU"/>
        </w:rPr>
        <w:t>тетрагидрофолиевой</w:t>
      </w:r>
      <w:proofErr w:type="spellEnd"/>
      <w:r w:rsidRPr="00224939">
        <w:rPr>
          <w:lang w:val="ru-RU"/>
        </w:rPr>
        <w:t xml:space="preserve"> кислоты, переносе </w:t>
      </w:r>
      <w:proofErr w:type="spellStart"/>
      <w:r w:rsidRPr="00224939">
        <w:rPr>
          <w:lang w:val="ru-RU"/>
        </w:rPr>
        <w:t>монокарбонатных</w:t>
      </w:r>
      <w:proofErr w:type="spellEnd"/>
      <w:r w:rsidRPr="00224939">
        <w:rPr>
          <w:lang w:val="ru-RU"/>
        </w:rPr>
        <w:t xml:space="preserve"> фрагментов, замедлении каталитических процессов и синтезе вирусной ДНК. Они также обладают противовоспалительным действием, но при повторном применении оказывают иммунодепрессивный эффект. Поэтому, хотя предполагается, что эти препараты обладают противовирусной активностью при COVID19, их включение в схему лечения COVID19, особенно в профилактических целях, недопустимо. </w:t>
      </w:r>
    </w:p>
    <w:p w:rsidR="00224939" w:rsidRPr="00224939" w:rsidRDefault="00224939" w:rsidP="00224939">
      <w:pPr>
        <w:jc w:val="both"/>
        <w:rPr>
          <w:lang w:val="ru-RU"/>
        </w:rPr>
      </w:pPr>
      <w:proofErr w:type="spellStart"/>
      <w:r w:rsidRPr="00224939">
        <w:rPr>
          <w:lang w:val="ru-RU"/>
        </w:rPr>
        <w:t>Даларгин</w:t>
      </w:r>
      <w:proofErr w:type="spellEnd"/>
      <w:r w:rsidRPr="00224939">
        <w:rPr>
          <w:lang w:val="ru-RU"/>
        </w:rPr>
        <w:t xml:space="preserve"> – </w:t>
      </w:r>
      <w:proofErr w:type="spellStart"/>
      <w:r w:rsidRPr="00224939">
        <w:rPr>
          <w:lang w:val="ru-RU"/>
        </w:rPr>
        <w:t>противоязвенный</w:t>
      </w:r>
      <w:proofErr w:type="spellEnd"/>
      <w:r w:rsidRPr="00224939">
        <w:rPr>
          <w:lang w:val="ru-RU"/>
        </w:rPr>
        <w:t xml:space="preserve"> препарат, </w:t>
      </w:r>
      <w:proofErr w:type="gramStart"/>
      <w:r w:rsidRPr="00224939">
        <w:rPr>
          <w:lang w:val="ru-RU"/>
        </w:rPr>
        <w:t>и</w:t>
      </w:r>
      <w:proofErr w:type="gramEnd"/>
      <w:r w:rsidRPr="00224939">
        <w:rPr>
          <w:lang w:val="ru-RU"/>
        </w:rPr>
        <w:t xml:space="preserve"> хотя некоторые российские исследователи рекомендуют его использовать, думать о нем бессмысленно.</w:t>
      </w:r>
    </w:p>
    <w:p w:rsidR="00224939" w:rsidRDefault="00224939" w:rsidP="00224939">
      <w:pPr>
        <w:jc w:val="both"/>
        <w:rPr>
          <w:lang w:val="ru-RU"/>
        </w:rPr>
      </w:pPr>
    </w:p>
    <w:p w:rsidR="00224939" w:rsidRPr="00224939" w:rsidRDefault="00224939" w:rsidP="00224939">
      <w:pPr>
        <w:jc w:val="both"/>
        <w:rPr>
          <w:lang w:val="ru-RU"/>
        </w:rPr>
      </w:pPr>
      <w:r w:rsidRPr="00224939">
        <w:rPr>
          <w:b/>
          <w:bCs/>
          <w:i/>
          <w:iCs/>
          <w:lang w:val="ru-RU"/>
        </w:rPr>
        <w:t xml:space="preserve">Производные 4-хинолона </w:t>
      </w:r>
      <w:r w:rsidRPr="00224939">
        <w:rPr>
          <w:lang w:val="ru-RU"/>
        </w:rPr>
        <w:t xml:space="preserve">включены в протоколы лечения при COVID19. Эти препараты (например, </w:t>
      </w:r>
      <w:proofErr w:type="spellStart"/>
      <w:r w:rsidRPr="00224939">
        <w:rPr>
          <w:b/>
          <w:bCs/>
          <w:i/>
          <w:iCs/>
          <w:lang w:val="ru-RU"/>
        </w:rPr>
        <w:t>левофлоксацин</w:t>
      </w:r>
      <w:proofErr w:type="spellEnd"/>
      <w:r w:rsidRPr="00224939">
        <w:rPr>
          <w:lang w:val="ru-RU"/>
        </w:rPr>
        <w:t>) на фоне патологии активно проникают в эпителиальные клетки слизистой оболочки и избирательно блокируют оба типа фермента микробной ДНК-</w:t>
      </w:r>
      <w:proofErr w:type="spellStart"/>
      <w:r w:rsidRPr="00224939">
        <w:rPr>
          <w:lang w:val="ru-RU"/>
        </w:rPr>
        <w:t>гидразы</w:t>
      </w:r>
      <w:proofErr w:type="spellEnd"/>
      <w:r w:rsidRPr="00224939">
        <w:rPr>
          <w:lang w:val="ru-RU"/>
        </w:rPr>
        <w:t xml:space="preserve">. </w:t>
      </w:r>
      <w:proofErr w:type="spellStart"/>
      <w:r w:rsidRPr="00224939">
        <w:rPr>
          <w:lang w:val="ru-RU"/>
        </w:rPr>
        <w:t>Хинолоны</w:t>
      </w:r>
      <w:proofErr w:type="spellEnd"/>
      <w:r w:rsidRPr="00224939">
        <w:rPr>
          <w:lang w:val="ru-RU"/>
        </w:rPr>
        <w:t xml:space="preserve"> не считаются противовирусными препаратами, но они необратимо блокируют внутриклеточную ферментную систему, которая способствует размножению микробов, влияют на ДНК живой клетки, которая подготавливает скорость вирусной РНК, и замедляют механизмы </w:t>
      </w:r>
      <w:proofErr w:type="spellStart"/>
      <w:r w:rsidRPr="00224939">
        <w:rPr>
          <w:lang w:val="ru-RU"/>
        </w:rPr>
        <w:t>самосинтеза</w:t>
      </w:r>
      <w:proofErr w:type="spellEnd"/>
      <w:r w:rsidRPr="00224939">
        <w:rPr>
          <w:lang w:val="ru-RU"/>
        </w:rPr>
        <w:t xml:space="preserve"> РНК. Рекомендуется включать </w:t>
      </w:r>
      <w:proofErr w:type="spellStart"/>
      <w:r w:rsidRPr="00224939">
        <w:rPr>
          <w:lang w:val="ru-RU"/>
        </w:rPr>
        <w:t>хинолоны</w:t>
      </w:r>
      <w:proofErr w:type="spellEnd"/>
      <w:r w:rsidRPr="00224939">
        <w:rPr>
          <w:lang w:val="ru-RU"/>
        </w:rPr>
        <w:t xml:space="preserve"> или </w:t>
      </w:r>
      <w:proofErr w:type="spellStart"/>
      <w:r w:rsidRPr="00224939">
        <w:rPr>
          <w:lang w:val="ru-RU"/>
        </w:rPr>
        <w:t>азитромицин</w:t>
      </w:r>
      <w:proofErr w:type="spellEnd"/>
      <w:r w:rsidRPr="00224939">
        <w:rPr>
          <w:lang w:val="ru-RU"/>
        </w:rPr>
        <w:t xml:space="preserve"> в схему лечения только в тех случаях, когда была выявлена ​​вторичная </w:t>
      </w:r>
      <w:proofErr w:type="spellStart"/>
      <w:r w:rsidRPr="00224939">
        <w:rPr>
          <w:lang w:val="ru-RU"/>
        </w:rPr>
        <w:t>коинфекция</w:t>
      </w:r>
      <w:proofErr w:type="spellEnd"/>
      <w:r w:rsidRPr="00224939">
        <w:rPr>
          <w:lang w:val="ru-RU"/>
        </w:rPr>
        <w:t xml:space="preserve"> в качестве препарата выбора.     </w:t>
      </w:r>
    </w:p>
    <w:p w:rsidR="00224939" w:rsidRPr="00224939" w:rsidRDefault="00224939" w:rsidP="00224939">
      <w:pPr>
        <w:jc w:val="both"/>
        <w:rPr>
          <w:lang w:val="ru-RU"/>
        </w:rPr>
      </w:pPr>
      <w:r w:rsidRPr="00224939">
        <w:rPr>
          <w:b/>
          <w:bCs/>
          <w:i/>
          <w:iCs/>
          <w:lang w:val="ru-RU"/>
        </w:rPr>
        <w:t xml:space="preserve">Сыворотка на основе антител </w:t>
      </w:r>
      <w:r w:rsidRPr="00224939">
        <w:rPr>
          <w:lang w:val="ru-RU"/>
        </w:rPr>
        <w:t>– сывороточная терапия пациентов с тяжелыми формами COVID19, т.е. иммунотерапия. Южнокорейские ученые утверждают, что вирус COVID19 какое-то время остается в клетках людей, выздоравливающих от болезни. Поэтому выписка из больницы считается «относительным выздоровлением». Нет точной информации об «абсолютном выздоровлении», то есть о полном выведении вирусов из организма. Таким образом, неизвестно, как будут вести себя перелитые активные антитела, как на них отреагирует больной организм и смогут ли они быть ре-вирулентными. Поэтому иммунотерапия переливания крови в настоящее время может быть рекомендована только безнадежным пациентам.</w:t>
      </w:r>
      <w:bookmarkStart w:id="0" w:name="_GoBack"/>
      <w:bookmarkEnd w:id="0"/>
    </w:p>
    <w:sectPr w:rsidR="00224939" w:rsidRPr="00224939" w:rsidSect="00C57903">
      <w:pgSz w:w="12240" w:h="15840"/>
      <w:pgMar w:top="1135" w:right="1183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982C7A"/>
    <w:multiLevelType w:val="hybridMultilevel"/>
    <w:tmpl w:val="E28A6456"/>
    <w:lvl w:ilvl="0" w:tplc="B4B88A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5061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504E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8C85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720A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BBACB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5F2FE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1A6D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BC99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574B1D85"/>
    <w:multiLevelType w:val="hybridMultilevel"/>
    <w:tmpl w:val="80F82D42"/>
    <w:lvl w:ilvl="0" w:tplc="CB921B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9886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6270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666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DADB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C672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7037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A2CD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46D1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7EB77990"/>
    <w:multiLevelType w:val="hybridMultilevel"/>
    <w:tmpl w:val="B704A798"/>
    <w:lvl w:ilvl="0" w:tplc="2676D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34B1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D60D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A6BB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5267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DC72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066C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34BD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62A0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F1B"/>
    <w:rsid w:val="00037903"/>
    <w:rsid w:val="00071B60"/>
    <w:rsid w:val="00224939"/>
    <w:rsid w:val="00555C99"/>
    <w:rsid w:val="00C05F1B"/>
    <w:rsid w:val="00C5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BBCCAC"/>
  <w15:chartTrackingRefBased/>
  <w15:docId w15:val="{E2AB31EF-83BE-4968-BA4C-56764CAAF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3790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071B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9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13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7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4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61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81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66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2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178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30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74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22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8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15</Pages>
  <Words>4296</Words>
  <Characters>24492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2023-05-02T21:09:00Z</dcterms:created>
  <dcterms:modified xsi:type="dcterms:W3CDTF">2023-05-02T21:49:00Z</dcterms:modified>
</cp:coreProperties>
</file>